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5C" w:rsidRPr="00997738" w:rsidRDefault="00963D67" w:rsidP="000A3F9F">
      <w:pPr>
        <w:tabs>
          <w:tab w:val="left" w:pos="709"/>
          <w:tab w:val="left" w:pos="9781"/>
        </w:tabs>
        <w:jc w:val="center"/>
        <w:rPr>
          <w:snapToGrid w:val="0"/>
          <w:sz w:val="18"/>
        </w:rPr>
      </w:pPr>
      <w:r>
        <w:rPr>
          <w:noProof/>
          <w:sz w:val="18"/>
          <w:lang w:val="lv-LV" w:eastAsia="lv-LV"/>
        </w:rPr>
        <w:drawing>
          <wp:inline distT="0" distB="0" distL="0" distR="0">
            <wp:extent cx="609600" cy="723900"/>
            <wp:effectExtent l="0" t="0" r="0" b="0"/>
            <wp:docPr id="1" name="Attēls 1" descr="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azais_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F4695C" w:rsidRPr="007C6530" w:rsidRDefault="00F4695C" w:rsidP="000A3F9F">
      <w:pPr>
        <w:tabs>
          <w:tab w:val="left" w:pos="709"/>
          <w:tab w:val="left" w:pos="9781"/>
        </w:tabs>
        <w:jc w:val="center"/>
        <w:rPr>
          <w:sz w:val="22"/>
          <w:szCs w:val="24"/>
          <w:lang w:val="es-MX"/>
        </w:rPr>
      </w:pPr>
      <w:r w:rsidRPr="007C6530">
        <w:rPr>
          <w:snapToGrid w:val="0"/>
          <w:sz w:val="24"/>
          <w:szCs w:val="24"/>
          <w:lang w:val="es-MX"/>
        </w:rPr>
        <w:t>Latvijas</w:t>
      </w:r>
      <w:r w:rsidRPr="007C6530">
        <w:rPr>
          <w:snapToGrid w:val="0"/>
          <w:sz w:val="22"/>
          <w:szCs w:val="24"/>
          <w:lang w:val="es-MX"/>
        </w:rPr>
        <w:t xml:space="preserve"> Republika</w:t>
      </w:r>
    </w:p>
    <w:p w:rsidR="00075139" w:rsidRPr="007C6530" w:rsidRDefault="00075139" w:rsidP="000A3F9F">
      <w:pPr>
        <w:jc w:val="center"/>
        <w:rPr>
          <w:b/>
          <w:sz w:val="24"/>
          <w:szCs w:val="24"/>
          <w:lang w:val="es-MX"/>
        </w:rPr>
      </w:pPr>
      <w:r w:rsidRPr="007C6530">
        <w:rPr>
          <w:b/>
          <w:sz w:val="24"/>
          <w:szCs w:val="24"/>
          <w:lang w:val="es-MX"/>
        </w:rPr>
        <w:t xml:space="preserve">SALDUS NOVADA PAŠVALDĪBA </w:t>
      </w:r>
    </w:p>
    <w:p w:rsidR="00F4695C" w:rsidRPr="007C6530" w:rsidRDefault="00075139" w:rsidP="000A3F9F">
      <w:pPr>
        <w:jc w:val="center"/>
        <w:rPr>
          <w:b/>
          <w:sz w:val="28"/>
          <w:szCs w:val="28"/>
          <w:lang w:val="es-MX"/>
        </w:rPr>
      </w:pPr>
      <w:r w:rsidRPr="007C6530">
        <w:rPr>
          <w:b/>
          <w:sz w:val="28"/>
          <w:szCs w:val="28"/>
          <w:lang w:val="es-MX"/>
        </w:rPr>
        <w:t xml:space="preserve">CIECERES </w:t>
      </w:r>
      <w:r w:rsidR="00F4695C" w:rsidRPr="007C6530">
        <w:rPr>
          <w:b/>
          <w:sz w:val="28"/>
          <w:szCs w:val="28"/>
          <w:lang w:val="es-MX"/>
        </w:rPr>
        <w:t>PAMATSKOLA</w:t>
      </w:r>
    </w:p>
    <w:p w:rsidR="00F4695C" w:rsidRPr="00E0413E" w:rsidRDefault="00F4695C" w:rsidP="000A3F9F">
      <w:pPr>
        <w:pBdr>
          <w:top w:val="single" w:sz="4" w:space="1" w:color="auto"/>
        </w:pBdr>
        <w:jc w:val="center"/>
        <w:rPr>
          <w:b/>
          <w:sz w:val="18"/>
          <w:szCs w:val="18"/>
          <w:lang w:val="es-MX"/>
        </w:rPr>
      </w:pPr>
      <w:r w:rsidRPr="00E0413E">
        <w:rPr>
          <w:sz w:val="18"/>
          <w:szCs w:val="18"/>
          <w:lang w:val="es-MX"/>
        </w:rPr>
        <w:t xml:space="preserve">Izglītības iestādes reģ. Nr.4112901332, Kalnsētas ielā 13, Saldū, Saldus nov., LV – 3801, tālr./fakss </w:t>
      </w:r>
      <w:r w:rsidRPr="00E0413E">
        <w:rPr>
          <w:b/>
          <w:sz w:val="18"/>
          <w:szCs w:val="18"/>
          <w:lang w:val="es-MX"/>
        </w:rPr>
        <w:t>63881021,</w:t>
      </w:r>
    </w:p>
    <w:p w:rsidR="00F4695C" w:rsidRPr="00E97455" w:rsidRDefault="000979B3" w:rsidP="000A3F9F">
      <w:pPr>
        <w:pBdr>
          <w:top w:val="single" w:sz="4" w:space="1" w:color="auto"/>
        </w:pBdr>
        <w:jc w:val="center"/>
        <w:rPr>
          <w:sz w:val="18"/>
          <w:szCs w:val="18"/>
          <w:lang w:val="es-MX"/>
        </w:rPr>
      </w:pPr>
      <w:r w:rsidRPr="00E97455">
        <w:rPr>
          <w:sz w:val="18"/>
          <w:szCs w:val="18"/>
          <w:lang w:val="es-MX"/>
        </w:rPr>
        <w:t>e-pasts: cieceres.</w:t>
      </w:r>
      <w:r w:rsidR="00F4695C" w:rsidRPr="00E97455">
        <w:rPr>
          <w:sz w:val="18"/>
          <w:szCs w:val="18"/>
          <w:lang w:val="es-MX"/>
        </w:rPr>
        <w:t>pamatskola@saldus.lv, www.saldus.lv</w:t>
      </w:r>
    </w:p>
    <w:p w:rsidR="00F4695C" w:rsidRPr="00E97455" w:rsidRDefault="00F4695C" w:rsidP="000A3F9F">
      <w:pPr>
        <w:tabs>
          <w:tab w:val="left" w:pos="709"/>
          <w:tab w:val="left" w:pos="9781"/>
        </w:tabs>
        <w:jc w:val="center"/>
        <w:rPr>
          <w:sz w:val="18"/>
          <w:szCs w:val="18"/>
          <w:lang w:val="es-MX"/>
        </w:rPr>
      </w:pPr>
    </w:p>
    <w:p w:rsidR="00D87D6E" w:rsidRDefault="00D87D6E" w:rsidP="000A3F9F">
      <w:pPr>
        <w:tabs>
          <w:tab w:val="left" w:pos="709"/>
          <w:tab w:val="left" w:pos="9781"/>
        </w:tabs>
        <w:jc w:val="center"/>
        <w:rPr>
          <w:sz w:val="24"/>
          <w:szCs w:val="24"/>
          <w:lang w:val="lv-LV"/>
        </w:rPr>
      </w:pPr>
    </w:p>
    <w:p w:rsidR="00F4695C" w:rsidRDefault="00F4695C" w:rsidP="000A3F9F">
      <w:pPr>
        <w:tabs>
          <w:tab w:val="left" w:pos="709"/>
          <w:tab w:val="left" w:pos="9781"/>
        </w:tabs>
        <w:jc w:val="center"/>
        <w:rPr>
          <w:sz w:val="24"/>
          <w:szCs w:val="24"/>
          <w:lang w:val="lv-LV"/>
        </w:rPr>
      </w:pPr>
      <w:r>
        <w:rPr>
          <w:sz w:val="24"/>
          <w:szCs w:val="24"/>
          <w:lang w:val="lv-LV"/>
        </w:rPr>
        <w:t>Saldū</w:t>
      </w:r>
    </w:p>
    <w:p w:rsidR="00716FED" w:rsidRPr="007C6530" w:rsidRDefault="00716FED" w:rsidP="00716FED">
      <w:pPr>
        <w:jc w:val="center"/>
        <w:rPr>
          <w:b/>
          <w:sz w:val="24"/>
          <w:szCs w:val="24"/>
          <w:lang w:val="lv-LV"/>
        </w:rPr>
      </w:pPr>
    </w:p>
    <w:p w:rsidR="00716FED" w:rsidRPr="007C6530" w:rsidRDefault="00716FED" w:rsidP="00716FED">
      <w:pPr>
        <w:jc w:val="center"/>
        <w:rPr>
          <w:sz w:val="28"/>
          <w:szCs w:val="28"/>
          <w:lang w:val="lv-LV"/>
        </w:rPr>
      </w:pPr>
      <w:r w:rsidRPr="007C6530">
        <w:rPr>
          <w:sz w:val="28"/>
          <w:szCs w:val="28"/>
          <w:lang w:val="lv-LV"/>
        </w:rPr>
        <w:t>IEKŠĒJIE NOTEIKUMI</w:t>
      </w:r>
    </w:p>
    <w:p w:rsidR="00716FED" w:rsidRPr="007C6530" w:rsidRDefault="00716FED" w:rsidP="00716FED">
      <w:pPr>
        <w:jc w:val="center"/>
        <w:rPr>
          <w:b/>
          <w:sz w:val="24"/>
          <w:szCs w:val="24"/>
          <w:lang w:val="lv-LV"/>
        </w:rPr>
      </w:pPr>
    </w:p>
    <w:p w:rsidR="00716FED" w:rsidRPr="007C6530" w:rsidRDefault="00716FED" w:rsidP="00716FED">
      <w:pPr>
        <w:jc w:val="center"/>
        <w:rPr>
          <w:b/>
          <w:sz w:val="24"/>
          <w:szCs w:val="24"/>
          <w:lang w:val="lv-LV"/>
        </w:rPr>
      </w:pPr>
      <w:r w:rsidRPr="007C6530">
        <w:rPr>
          <w:b/>
          <w:sz w:val="24"/>
          <w:szCs w:val="24"/>
          <w:lang w:val="lv-LV"/>
        </w:rPr>
        <w:t xml:space="preserve">Skolēnu mācību sasniegumu vērtēšanas kārtība </w:t>
      </w:r>
    </w:p>
    <w:p w:rsidR="00716FED" w:rsidRPr="00E0413E" w:rsidRDefault="00716FED" w:rsidP="00716FED">
      <w:pPr>
        <w:jc w:val="center"/>
        <w:rPr>
          <w:b/>
          <w:sz w:val="24"/>
          <w:szCs w:val="24"/>
          <w:lang w:val="lv-LV"/>
        </w:rPr>
      </w:pPr>
      <w:r w:rsidRPr="00E0413E">
        <w:rPr>
          <w:b/>
          <w:sz w:val="24"/>
          <w:szCs w:val="24"/>
          <w:lang w:val="lv-LV"/>
        </w:rPr>
        <w:t>ar 01.09.2024.</w:t>
      </w:r>
    </w:p>
    <w:p w:rsidR="00716FED" w:rsidRPr="00E0413E" w:rsidRDefault="00716FED" w:rsidP="00716FED">
      <w:pPr>
        <w:jc w:val="center"/>
        <w:rPr>
          <w:b/>
          <w:sz w:val="24"/>
          <w:szCs w:val="24"/>
          <w:lang w:val="lv-LV"/>
        </w:rPr>
      </w:pPr>
    </w:p>
    <w:p w:rsidR="00716FED" w:rsidRPr="00E0413E" w:rsidRDefault="00716FED" w:rsidP="00716FED">
      <w:pPr>
        <w:ind w:left="2160"/>
        <w:jc w:val="right"/>
        <w:rPr>
          <w:sz w:val="24"/>
          <w:szCs w:val="24"/>
          <w:lang w:val="lv-LV"/>
        </w:rPr>
      </w:pPr>
      <w:r w:rsidRPr="00E0413E">
        <w:rPr>
          <w:sz w:val="24"/>
          <w:szCs w:val="24"/>
          <w:lang w:val="lv-LV"/>
        </w:rPr>
        <w:t xml:space="preserve">Izdoti saskaņā ar Vispārējās izglītības likuma 10. panta trešās daļas 2. punktu, Ministru kabineta 27.11.2018. noteikumu Nr. 747 „Noteikumi par valsts pamatizglītības standartu un pamatizglītības programmu paraugiem″ 15. punktu un 11. pielikuma 19. punktu, Ministru kabineta </w:t>
      </w:r>
      <w:r w:rsidR="0060120D" w:rsidRPr="00E0413E">
        <w:rPr>
          <w:sz w:val="24"/>
          <w:szCs w:val="24"/>
          <w:lang w:val="lv-LV"/>
        </w:rPr>
        <w:t>0</w:t>
      </w:r>
      <w:r w:rsidRPr="00E0413E">
        <w:rPr>
          <w:sz w:val="24"/>
          <w:szCs w:val="24"/>
          <w:lang w:val="lv-LV"/>
        </w:rPr>
        <w:t>3.09.2019. noteikumu Nr. 416 „Noteikumi par valsts vispārējās vidējās izglītības standartu un vispārējās vidējās izglītības programmu paraugiem″ 20. punktu un 11. pielikuma</w:t>
      </w:r>
      <w:r w:rsidR="0060120D" w:rsidRPr="00E0413E">
        <w:rPr>
          <w:sz w:val="24"/>
          <w:szCs w:val="24"/>
          <w:lang w:val="lv-LV"/>
        </w:rPr>
        <w:t xml:space="preserve"> 16. punktu, Cieceres pamatskolas</w:t>
      </w:r>
      <w:r w:rsidRPr="00E0413E">
        <w:rPr>
          <w:sz w:val="24"/>
          <w:szCs w:val="24"/>
          <w:lang w:val="lv-LV"/>
        </w:rPr>
        <w:t xml:space="preserve"> nolikuma </w:t>
      </w:r>
      <w:r w:rsidR="0060120D" w:rsidRPr="00E0413E">
        <w:rPr>
          <w:sz w:val="24"/>
          <w:szCs w:val="24"/>
          <w:lang w:val="lv-LV"/>
        </w:rPr>
        <w:t>30.</w:t>
      </w:r>
      <w:r w:rsidRPr="00E0413E">
        <w:rPr>
          <w:sz w:val="24"/>
          <w:szCs w:val="24"/>
          <w:lang w:val="lv-LV"/>
        </w:rPr>
        <w:t xml:space="preserve"> punktu.</w:t>
      </w:r>
    </w:p>
    <w:p w:rsidR="00716FED" w:rsidRPr="00E0413E" w:rsidRDefault="00716FED" w:rsidP="00716FED">
      <w:pPr>
        <w:rPr>
          <w:b/>
          <w:sz w:val="24"/>
          <w:szCs w:val="24"/>
          <w:lang w:val="lv-LV"/>
        </w:rPr>
      </w:pPr>
    </w:p>
    <w:p w:rsidR="00716FED" w:rsidRDefault="00716FED" w:rsidP="00716FED">
      <w:pPr>
        <w:tabs>
          <w:tab w:val="left" w:pos="3686"/>
          <w:tab w:val="left" w:pos="3828"/>
          <w:tab w:val="left" w:pos="3969"/>
        </w:tabs>
        <w:jc w:val="center"/>
        <w:rPr>
          <w:b/>
          <w:sz w:val="24"/>
          <w:szCs w:val="24"/>
        </w:rPr>
      </w:pPr>
      <w:r>
        <w:rPr>
          <w:b/>
          <w:sz w:val="24"/>
          <w:szCs w:val="24"/>
        </w:rPr>
        <w:t>I.</w:t>
      </w:r>
      <w:r w:rsidRPr="00716FED">
        <w:rPr>
          <w:b/>
          <w:sz w:val="24"/>
          <w:szCs w:val="24"/>
        </w:rPr>
        <w:t>Vispārīgie jautājumi</w:t>
      </w:r>
    </w:p>
    <w:p w:rsidR="00716FED" w:rsidRPr="00716FED" w:rsidRDefault="00716FED" w:rsidP="00716FED">
      <w:pPr>
        <w:tabs>
          <w:tab w:val="left" w:pos="3686"/>
          <w:tab w:val="left" w:pos="3828"/>
          <w:tab w:val="left" w:pos="3969"/>
        </w:tabs>
        <w:jc w:val="center"/>
        <w:rPr>
          <w:b/>
          <w:sz w:val="24"/>
          <w:szCs w:val="24"/>
        </w:rPr>
      </w:pPr>
    </w:p>
    <w:p w:rsidR="00716FED" w:rsidRPr="00786984" w:rsidRDefault="00716FED" w:rsidP="00716FED">
      <w:pPr>
        <w:pStyle w:val="Sarakstarindkopa"/>
        <w:numPr>
          <w:ilvl w:val="0"/>
          <w:numId w:val="4"/>
        </w:numPr>
        <w:spacing w:after="160" w:line="259" w:lineRule="auto"/>
        <w:jc w:val="both"/>
        <w:rPr>
          <w:sz w:val="24"/>
          <w:szCs w:val="24"/>
        </w:rPr>
      </w:pPr>
      <w:r w:rsidRPr="00786984">
        <w:rPr>
          <w:sz w:val="24"/>
          <w:szCs w:val="24"/>
        </w:rPr>
        <w:t>Cieceres pamatskolas (turpmāk – Skola)  skolēnu mācību sasniegumu vērtēšanas kārtība (turpmāk – vērtēšanas kārtība) nosaka vienotus skolēnu mācību sasniegumu vērtēšanas pamatprincipus Skolā.</w:t>
      </w:r>
    </w:p>
    <w:p w:rsidR="00716FED" w:rsidRPr="00786984" w:rsidRDefault="00716FED" w:rsidP="00716FED">
      <w:pPr>
        <w:pStyle w:val="Sarakstarindkopa"/>
        <w:numPr>
          <w:ilvl w:val="0"/>
          <w:numId w:val="4"/>
        </w:numPr>
        <w:spacing w:after="160" w:line="259" w:lineRule="auto"/>
        <w:jc w:val="both"/>
        <w:rPr>
          <w:sz w:val="24"/>
          <w:szCs w:val="24"/>
        </w:rPr>
      </w:pPr>
      <w:r w:rsidRPr="00786984">
        <w:rPr>
          <w:sz w:val="24"/>
          <w:szCs w:val="24"/>
        </w:rPr>
        <w:t>Vērtēšanas kārtības mērķis:</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noteikt vienotu, secīgu, pedagoģiski pamatotu skolēnu mācību sasniegumu vērtēšanas sistēmu, nosakot vērtēšanas formas, veidus, pārbaudījumu skaitu, plānoto izpildes laiku.</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 xml:space="preserve"> Noteikt skolēnu  zināšanu, prasmju un  attieksmju atbilstību Valsts pamatizglītības  programmai, valsts līmeņa un/vai starptautisko  pētījumu  salīdzinošiem datiem. </w:t>
      </w:r>
    </w:p>
    <w:p w:rsidR="00716FED" w:rsidRPr="00786984" w:rsidRDefault="00716FED" w:rsidP="00716FED">
      <w:pPr>
        <w:pStyle w:val="Sarakstarindkopa"/>
        <w:numPr>
          <w:ilvl w:val="0"/>
          <w:numId w:val="4"/>
        </w:numPr>
        <w:spacing w:after="160" w:line="259" w:lineRule="auto"/>
        <w:jc w:val="both"/>
        <w:rPr>
          <w:sz w:val="24"/>
          <w:szCs w:val="24"/>
        </w:rPr>
      </w:pPr>
      <w:r w:rsidRPr="00786984">
        <w:rPr>
          <w:sz w:val="24"/>
          <w:szCs w:val="24"/>
        </w:rPr>
        <w:t>Vērtēšanas kārtības uzdevumi:</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Konstatēt katra skolēna mācību sasniegumus un attīstības dinamiku atbilstoši valsts izglītības standartu prasībām, ievērojot viņu mācīšanās vajadzības;</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Veikt mācību procesa plānošanu un nepieciešamās korekcijas skolēnu mācību sasniegumu uzlabošanai;</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Sekmēt skolēnu līdzatbildību par saviem mācību sasniegumiem, mācot veikt objektīvu sava darba pašvērtējum;</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Veicināt pedagogu, izglītojamo un vecāku vai aizbildņu sadarbību mācību procesa īstenošanai.</w:t>
      </w:r>
    </w:p>
    <w:p w:rsidR="00716FED" w:rsidRPr="00786984" w:rsidRDefault="00716FED" w:rsidP="00716FED">
      <w:pPr>
        <w:pStyle w:val="Sarakstarindkopa"/>
        <w:jc w:val="both"/>
        <w:rPr>
          <w:sz w:val="24"/>
          <w:szCs w:val="24"/>
        </w:rPr>
      </w:pPr>
    </w:p>
    <w:p w:rsidR="00716FED" w:rsidRDefault="00716FED" w:rsidP="00716FED">
      <w:pPr>
        <w:pStyle w:val="Sarakstarindkopa"/>
        <w:jc w:val="both"/>
        <w:rPr>
          <w:b/>
          <w:sz w:val="24"/>
          <w:szCs w:val="24"/>
        </w:rPr>
      </w:pPr>
    </w:p>
    <w:p w:rsidR="00716FED" w:rsidRPr="00786984" w:rsidRDefault="00716FED" w:rsidP="00716FED">
      <w:pPr>
        <w:pStyle w:val="Sarakstarindkopa"/>
        <w:jc w:val="center"/>
        <w:rPr>
          <w:b/>
          <w:sz w:val="24"/>
          <w:szCs w:val="24"/>
        </w:rPr>
      </w:pPr>
      <w:r>
        <w:rPr>
          <w:b/>
          <w:sz w:val="24"/>
          <w:szCs w:val="24"/>
        </w:rPr>
        <w:lastRenderedPageBreak/>
        <w:t xml:space="preserve">II. </w:t>
      </w:r>
      <w:r w:rsidRPr="00786984">
        <w:rPr>
          <w:b/>
          <w:sz w:val="24"/>
          <w:szCs w:val="24"/>
        </w:rPr>
        <w:t>Vērtēšanas pamatprincipi</w:t>
      </w:r>
    </w:p>
    <w:p w:rsidR="00716FED" w:rsidRPr="00786984" w:rsidRDefault="00716FED" w:rsidP="00716FED">
      <w:pPr>
        <w:pStyle w:val="Sarakstarindkopa"/>
        <w:jc w:val="both"/>
        <w:rPr>
          <w:sz w:val="24"/>
          <w:szCs w:val="24"/>
        </w:rPr>
      </w:pPr>
    </w:p>
    <w:p w:rsidR="00716FED" w:rsidRPr="00786984" w:rsidRDefault="00716FED" w:rsidP="00716FED">
      <w:pPr>
        <w:pStyle w:val="Sarakstarindkopa"/>
        <w:numPr>
          <w:ilvl w:val="0"/>
          <w:numId w:val="4"/>
        </w:numPr>
        <w:spacing w:after="160" w:line="259" w:lineRule="auto"/>
        <w:jc w:val="both"/>
        <w:rPr>
          <w:sz w:val="24"/>
          <w:szCs w:val="24"/>
        </w:rPr>
      </w:pPr>
      <w:r w:rsidRPr="00786984">
        <w:rPr>
          <w:sz w:val="24"/>
          <w:szCs w:val="24"/>
        </w:rPr>
        <w:t>Skolēnu mācību sasniegumu vērtēšanā tiek ievēroti šādi principi:</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Sistēmiskuma princips – mācību snieguma vērtēšanas pamatā ir sistēma, kuru raksturo regulāru un pamatotu, noteiktā secībā veidotu vērtēšanas darbību kopums;</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Atklātības un skaidrības princips – pirms mācību sasniegumu demonstrēšanas skolēnam ir zināmi un saprotami plānotie sasniedzamie rezultāti un viņu mācību snieguma vērtēšanas kritēriji;</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Metodiskās daudzveidības princips – mācību snieguma vērtēšanai izmanto dažādus vērtēšanas metodiskos paņēmienus;</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Iekļaujošais princips – mācību snieguma vērtēšana tiek pielāgota skolēnu dažādajām mācīšanās vajadzībām, t.sk. ņemot vērā speciālistu atzinumus, piemēram, laika dalījums un ilgums, vide, skolēna snieguma demonstrēšanas veids, piekļuve vērtēšanas darbam;</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Objektivitātes princips – mācību snieguma vērtējums atspoguļo skolēna sniegumu vērtēšanas brīdī attiecībā pret konkrētiem sasniedzamiem rezultātiem (zināšanas, izpratne, prasmes mācību jomā, caurviju prasmes), ikviena skolēna sniegumam piemērojot līdzvērtīgus nosacījumus;</w:t>
      </w:r>
    </w:p>
    <w:p w:rsidR="00716FED" w:rsidRPr="00786984" w:rsidRDefault="00716FED" w:rsidP="00716FED">
      <w:pPr>
        <w:pStyle w:val="Sarakstarindkopa"/>
        <w:numPr>
          <w:ilvl w:val="1"/>
          <w:numId w:val="4"/>
        </w:numPr>
        <w:spacing w:after="160" w:line="259" w:lineRule="auto"/>
        <w:jc w:val="both"/>
        <w:rPr>
          <w:sz w:val="24"/>
          <w:szCs w:val="24"/>
        </w:rPr>
      </w:pPr>
      <w:r w:rsidRPr="00786984">
        <w:rPr>
          <w:sz w:val="24"/>
          <w:szCs w:val="24"/>
        </w:rPr>
        <w:t>Izaugsmes princips – mācību snieguma vērtēšanā, īpaši mācīšanās posma noslēgumā, tiek  ņemta vērā skolēna attīstības dinamika mācīšanās procesā;</w:t>
      </w:r>
    </w:p>
    <w:p w:rsidR="00716FED" w:rsidRPr="00786984" w:rsidRDefault="00716FED" w:rsidP="00716FED">
      <w:pPr>
        <w:pStyle w:val="Sarakstarindkopa"/>
        <w:numPr>
          <w:ilvl w:val="1"/>
          <w:numId w:val="5"/>
        </w:numPr>
        <w:spacing w:after="160" w:line="259" w:lineRule="auto"/>
        <w:jc w:val="both"/>
        <w:rPr>
          <w:sz w:val="24"/>
          <w:szCs w:val="24"/>
        </w:rPr>
      </w:pPr>
      <w:r w:rsidRPr="00786984">
        <w:rPr>
          <w:sz w:val="24"/>
          <w:szCs w:val="24"/>
        </w:rPr>
        <w:t>Vērtējuma obligātuma princips – skolēnam jāiegūst vērtējumi visos attiecīgās izglītības programmas mācību priekšmetos un valsts pārbaudījumos, izņemot tos, no kuriem skolēns ir atbrīvots Ministru Kabineta noteiktā kārtībā.</w:t>
      </w:r>
    </w:p>
    <w:p w:rsidR="00716FED" w:rsidRPr="00786984" w:rsidRDefault="00716FED" w:rsidP="00716FED">
      <w:pPr>
        <w:pStyle w:val="Sarakstarindkopa"/>
        <w:ind w:left="1080"/>
        <w:jc w:val="both"/>
        <w:rPr>
          <w:sz w:val="24"/>
          <w:szCs w:val="24"/>
        </w:rPr>
      </w:pPr>
    </w:p>
    <w:p w:rsidR="00716FED" w:rsidRPr="00786984" w:rsidRDefault="00716FED" w:rsidP="00716FED">
      <w:pPr>
        <w:pStyle w:val="Sarakstarindkopa"/>
        <w:jc w:val="center"/>
        <w:rPr>
          <w:b/>
          <w:sz w:val="24"/>
          <w:szCs w:val="24"/>
        </w:rPr>
      </w:pPr>
      <w:r>
        <w:rPr>
          <w:b/>
          <w:sz w:val="24"/>
          <w:szCs w:val="24"/>
        </w:rPr>
        <w:t xml:space="preserve">III. </w:t>
      </w:r>
      <w:r w:rsidRPr="00786984">
        <w:rPr>
          <w:b/>
          <w:sz w:val="24"/>
          <w:szCs w:val="24"/>
        </w:rPr>
        <w:t>Mācību snieguma vērtēšanas plānošana</w:t>
      </w:r>
    </w:p>
    <w:p w:rsidR="00716FED" w:rsidRPr="00786984" w:rsidRDefault="00716FED" w:rsidP="00716FED">
      <w:pPr>
        <w:pStyle w:val="Sarakstarindkopa"/>
        <w:jc w:val="both"/>
        <w:rPr>
          <w:b/>
          <w:sz w:val="24"/>
          <w:szCs w:val="24"/>
        </w:rPr>
      </w:pPr>
    </w:p>
    <w:p w:rsidR="00716FED" w:rsidRPr="00786984" w:rsidRDefault="00716FED" w:rsidP="00716FED">
      <w:pPr>
        <w:pStyle w:val="Sarakstarindkopa"/>
        <w:numPr>
          <w:ilvl w:val="0"/>
          <w:numId w:val="5"/>
        </w:numPr>
        <w:spacing w:after="160" w:line="259" w:lineRule="auto"/>
        <w:jc w:val="both"/>
        <w:rPr>
          <w:sz w:val="24"/>
          <w:szCs w:val="24"/>
        </w:rPr>
      </w:pPr>
      <w:r w:rsidRPr="00786984">
        <w:rPr>
          <w:sz w:val="24"/>
          <w:szCs w:val="24"/>
        </w:rPr>
        <w:t>Skola plāno un īsteno valsts pamatizglītības standartā noteiktos mācību snieguma vērtēšanas veidus:</w:t>
      </w:r>
    </w:p>
    <w:p w:rsidR="00716FED" w:rsidRPr="00786984" w:rsidRDefault="00716FED" w:rsidP="00716FED">
      <w:pPr>
        <w:pStyle w:val="Sarakstarindkopa"/>
        <w:ind w:left="360"/>
        <w:jc w:val="both"/>
        <w:rPr>
          <w:sz w:val="24"/>
          <w:szCs w:val="24"/>
        </w:rPr>
      </w:pPr>
      <w:r w:rsidRPr="00786984">
        <w:rPr>
          <w:sz w:val="24"/>
          <w:szCs w:val="24"/>
        </w:rPr>
        <w:t xml:space="preserve">5.1. diagnosticējošā vērtēšana, lai noteiktu skolēna mācīšanās vajadzības un sniegtu vajadzīgo atbalstu skolēnam, plānotu un uzlabotu mācīšanos; </w:t>
      </w:r>
    </w:p>
    <w:p w:rsidR="00716FED" w:rsidRPr="00786984" w:rsidRDefault="00716FED" w:rsidP="00716FED">
      <w:pPr>
        <w:pStyle w:val="Sarakstarindkopa"/>
        <w:ind w:left="360"/>
        <w:jc w:val="both"/>
        <w:rPr>
          <w:i/>
          <w:sz w:val="24"/>
          <w:szCs w:val="24"/>
        </w:rPr>
      </w:pPr>
      <w:r w:rsidRPr="00786984">
        <w:rPr>
          <w:sz w:val="24"/>
          <w:szCs w:val="24"/>
        </w:rPr>
        <w:t>5.2. formatīvā vērtēšana ir ikdienas mācību procesa sastāvdaļa un nodrošina skolēnam un pedagogam atgriezenisko saiti par skolēna tā brīža sniegumu pret plānotiem sasniedzamiem rezultātiem, to īsteno katrā mācību stundā. Pedagogs ir tiesīgs izvēlēties formatīvās vērtēšanas veidu atbilstoši stundas sasniedzamiem rezultātiem;</w:t>
      </w:r>
    </w:p>
    <w:p w:rsidR="00716FED" w:rsidRPr="00786984" w:rsidRDefault="00716FED" w:rsidP="00716FED">
      <w:pPr>
        <w:pStyle w:val="Sarakstarindkopa"/>
        <w:ind w:left="360"/>
        <w:jc w:val="both"/>
        <w:rPr>
          <w:sz w:val="24"/>
          <w:szCs w:val="24"/>
        </w:rPr>
      </w:pPr>
      <w:r w:rsidRPr="00786984">
        <w:rPr>
          <w:sz w:val="24"/>
          <w:szCs w:val="24"/>
        </w:rPr>
        <w:t xml:space="preserve">5.3. summatīvā vērtēšana, ko organizē mācīšanās posma nobeigumā (piemēram, temata, mācību gada, izglītības pakāpes noslēgumā), lai novērtētu un dokumentētu skolēna mācīšanās rezultātu. </w:t>
      </w:r>
    </w:p>
    <w:p w:rsidR="00716FED" w:rsidRPr="00786984" w:rsidRDefault="00716FED" w:rsidP="00716FED">
      <w:pPr>
        <w:pStyle w:val="Sarakstarindkopa"/>
        <w:ind w:left="360"/>
        <w:jc w:val="both"/>
        <w:rPr>
          <w:sz w:val="24"/>
          <w:szCs w:val="24"/>
        </w:rPr>
      </w:pPr>
      <w:r w:rsidRPr="00786984">
        <w:rPr>
          <w:sz w:val="24"/>
          <w:szCs w:val="24"/>
        </w:rPr>
        <w:t>5.4. monitoringa vērtēšana, lai izvērtētu skolēnu sniegumu un mācību procesa kvalitāti atbilstoši izglītības rīcībpolitikas pilnveides mērķiem. Monitoringa darbu vērtējumi neietekmē skolēna snieguma summatīvos vērtējumus.</w:t>
      </w:r>
    </w:p>
    <w:p w:rsidR="00716FED" w:rsidRPr="00786984" w:rsidRDefault="00716FED" w:rsidP="00716FED">
      <w:pPr>
        <w:jc w:val="both"/>
        <w:rPr>
          <w:sz w:val="24"/>
          <w:szCs w:val="24"/>
        </w:rPr>
      </w:pPr>
      <w:r w:rsidRPr="00786984">
        <w:rPr>
          <w:sz w:val="24"/>
          <w:szCs w:val="24"/>
        </w:rPr>
        <w:t>6. Pedagogi, sadarbojoties mācību priekšmetu vai mācību jomas grupās, līdz mācību gada sākumam - līdz katra gada 31.augustam, izstrādā  mācību satura apguves īstenošanas (tematisko ) plānu katrā mācību priekšmetā. Plāna obligāta sastāvdaļa ir:</w:t>
      </w:r>
    </w:p>
    <w:p w:rsidR="00716FED" w:rsidRPr="00786984" w:rsidRDefault="00716FED" w:rsidP="00716FED">
      <w:pPr>
        <w:jc w:val="both"/>
        <w:rPr>
          <w:sz w:val="24"/>
          <w:szCs w:val="24"/>
        </w:rPr>
      </w:pPr>
      <w:r w:rsidRPr="00786984">
        <w:rPr>
          <w:sz w:val="24"/>
          <w:szCs w:val="24"/>
        </w:rPr>
        <w:t>6.1. summatīvo darbu vērtēšanas plāns  atbilstoši mācību priekšmeta satura specifikai, “Vērtēšanas plāns”;</w:t>
      </w:r>
    </w:p>
    <w:p w:rsidR="00716FED" w:rsidRPr="00786984" w:rsidRDefault="00716FED" w:rsidP="00716FED">
      <w:pPr>
        <w:jc w:val="both"/>
        <w:rPr>
          <w:sz w:val="24"/>
          <w:szCs w:val="24"/>
        </w:rPr>
      </w:pPr>
      <w:r w:rsidRPr="00786984">
        <w:rPr>
          <w:sz w:val="24"/>
          <w:szCs w:val="24"/>
        </w:rPr>
        <w:t>6.2. norādītas ārpusklases mācīšanās/paplašinātas izglītības pieredzes vajadzības (mācību ekskursijas, projektu darbi, apjomīgākie eksperimenti, pētījumi utml.)</w:t>
      </w:r>
    </w:p>
    <w:p w:rsidR="00716FED" w:rsidRPr="00786984" w:rsidRDefault="00716FED" w:rsidP="00716FED">
      <w:pPr>
        <w:jc w:val="both"/>
        <w:rPr>
          <w:i/>
          <w:sz w:val="24"/>
          <w:szCs w:val="24"/>
        </w:rPr>
      </w:pPr>
      <w:r w:rsidRPr="00786984">
        <w:rPr>
          <w:sz w:val="24"/>
          <w:szCs w:val="24"/>
        </w:rPr>
        <w:lastRenderedPageBreak/>
        <w:t xml:space="preserve">7. Līdz katra mācību gada 15.septembrim skolēni un vecāki tiek iepazīstināti ar visa mācību priekšmeta summatīviem ērtēšnas plāniem, kas ietver summatīvās vērtēšanas darbu skaitu, tematu, katram darbam piešķirto svaru un plānoto norises laiku. </w:t>
      </w:r>
      <w:r w:rsidRPr="00786984">
        <w:rPr>
          <w:i/>
          <w:sz w:val="24"/>
          <w:szCs w:val="24"/>
        </w:rPr>
        <w:t xml:space="preserve">Pielikums nr.1.  </w:t>
      </w:r>
    </w:p>
    <w:p w:rsidR="00716FED" w:rsidRPr="00786984" w:rsidRDefault="00716FED" w:rsidP="00716FED">
      <w:pPr>
        <w:jc w:val="both"/>
        <w:rPr>
          <w:sz w:val="24"/>
          <w:szCs w:val="24"/>
        </w:rPr>
      </w:pPr>
      <w:r w:rsidRPr="00786984">
        <w:rPr>
          <w:sz w:val="24"/>
          <w:szCs w:val="24"/>
        </w:rPr>
        <w:t xml:space="preserve">8. 1.-3.klases skolēniem dienā tiek plānots viens temata nobeiguma pārbaudes darbs, 4.-9.klašu skolēniem ne vairāk kā divi temata nobeiguma vērtēšanas darbi. Darbu norises laiku pedagogs fiksē e-klases pārbaudes darbu plānotājā mācību gada sākumā, koriģē ne vēlāk kā nedēļu pirms darba norises, saskaņojot ar atbildīgo direktora vietnieku, kā arī atzīmējot plānotājā un informējot skolēnus. </w:t>
      </w:r>
    </w:p>
    <w:p w:rsidR="00716FED" w:rsidRDefault="00716FED" w:rsidP="00716FED">
      <w:pPr>
        <w:jc w:val="both"/>
        <w:rPr>
          <w:sz w:val="24"/>
          <w:szCs w:val="24"/>
        </w:rPr>
      </w:pPr>
      <w:r w:rsidRPr="00786984">
        <w:rPr>
          <w:sz w:val="24"/>
          <w:szCs w:val="24"/>
        </w:rPr>
        <w:t>9. Nobeiguma vērtēšanas darbus neplāno 5 mācību dienas pirms gala vērtējuma izlikšanas, izņemot gadījumus, kad pedagogs vai  skolēns ir ilgstoši slimojis vai bijis ilgstošā prombūtnē attaisnotu iemeslu dēļ.</w:t>
      </w:r>
    </w:p>
    <w:p w:rsidR="00716FED" w:rsidRPr="00786984" w:rsidRDefault="00716FED" w:rsidP="00716FED">
      <w:pPr>
        <w:jc w:val="both"/>
        <w:rPr>
          <w:sz w:val="24"/>
          <w:szCs w:val="24"/>
        </w:rPr>
      </w:pPr>
    </w:p>
    <w:p w:rsidR="00716FED" w:rsidRDefault="00716FED" w:rsidP="00716FED">
      <w:pPr>
        <w:jc w:val="center"/>
        <w:rPr>
          <w:b/>
          <w:sz w:val="24"/>
          <w:szCs w:val="24"/>
        </w:rPr>
      </w:pPr>
      <w:r>
        <w:rPr>
          <w:b/>
          <w:sz w:val="24"/>
          <w:szCs w:val="24"/>
        </w:rPr>
        <w:t xml:space="preserve">IV. </w:t>
      </w:r>
      <w:r w:rsidRPr="00786984">
        <w:rPr>
          <w:b/>
          <w:sz w:val="24"/>
          <w:szCs w:val="24"/>
        </w:rPr>
        <w:t>Mācību snieguma vērtēšanas īstenošana un vērtējumu atspoguļošana</w:t>
      </w:r>
    </w:p>
    <w:p w:rsidR="00716FED" w:rsidRPr="00786984" w:rsidRDefault="00716FED" w:rsidP="00716FED">
      <w:pPr>
        <w:jc w:val="center"/>
        <w:rPr>
          <w:b/>
          <w:sz w:val="24"/>
          <w:szCs w:val="24"/>
        </w:rPr>
      </w:pPr>
    </w:p>
    <w:p w:rsidR="00716FED" w:rsidRPr="00786984" w:rsidRDefault="00716FED" w:rsidP="00716FED">
      <w:pPr>
        <w:jc w:val="both"/>
        <w:rPr>
          <w:sz w:val="24"/>
          <w:szCs w:val="24"/>
        </w:rPr>
      </w:pPr>
      <w:r w:rsidRPr="00786984">
        <w:rPr>
          <w:sz w:val="24"/>
          <w:szCs w:val="24"/>
        </w:rPr>
        <w:t>10. Skolēnu mācību sasniegumu vērtēšanas formas, metodes, paņēmienus un kritērijus katrā mācību priekšmetā konkrētā klasē detalizētāk izstrādā mācību priekšmeta pedagogs un mācību priekšmeta joma saskaņā ar Skolā realizētām izglītības programmām, mācību priekšmeta standartu un programmu paraugiem vai pedagoga izstrādāto programmu un ar tiem iepazīstina skolēnus katra mācību gada sākumā un pirms konkrētā pārbaudes darba.</w:t>
      </w:r>
    </w:p>
    <w:p w:rsidR="00716FED" w:rsidRPr="00786984" w:rsidRDefault="00716FED" w:rsidP="00716FED">
      <w:pPr>
        <w:jc w:val="both"/>
        <w:rPr>
          <w:sz w:val="24"/>
          <w:szCs w:val="24"/>
        </w:rPr>
      </w:pPr>
      <w:r w:rsidRPr="00786984">
        <w:rPr>
          <w:sz w:val="24"/>
          <w:szCs w:val="24"/>
        </w:rPr>
        <w:t xml:space="preserve"> 11. Ikdienas mācību procesā pedagogi izmanto formatīvo vērtēšanu skolēnu mācīšanās atbalstam. Formatīvo vērtēšanu pedagogs veic mācību procesa laikā un tā kalpo kā atgriezeniskā saite mācīšanās laikā.  Formatīvie vērtējumi par skolēnam būtiskiem sasniedzamiem rezultātiem katra temata ietvaros tiek atspoguļoti/izteikti procentos un fiksēti e-klasē. Formatīvie vērtējumi ir uzlabojami mācīšanās procesa laikā līdz katrai nākamai konkrētā mācību priekšmeta stundai, bet ne vēlāk kā nedēļas laikā. Formatīvie vērtējumi neietekmē vērtējumu mācību posma noslēgumā. Ja iegūtais formatīvais vērtējums ir zem 50%, tad jāpiedalās mācību priekšmetu konsultācijās, lai saņemtu papildus atbalstu no pedagoga un apgūtu mācību saturu.</w:t>
      </w:r>
    </w:p>
    <w:p w:rsidR="00716FED" w:rsidRPr="00786984" w:rsidRDefault="00716FED" w:rsidP="00716FED">
      <w:pPr>
        <w:jc w:val="both"/>
        <w:rPr>
          <w:sz w:val="24"/>
          <w:szCs w:val="24"/>
        </w:rPr>
      </w:pPr>
      <w:r w:rsidRPr="00786984">
        <w:rPr>
          <w:sz w:val="24"/>
          <w:szCs w:val="24"/>
        </w:rPr>
        <w:t>12. Ar summatīvo pārbaudes darbu tiek saprasts temata noslēguma vai nozīmīgas temata daļas (ja temats ir apjomīgs) darbs, kas tiek vērtēts 10 ballu skalā un tiek organizēts par lielāka apjoma sasniedzamo rezultātu kopumu.</w:t>
      </w:r>
    </w:p>
    <w:p w:rsidR="00716FED" w:rsidRPr="00786984" w:rsidRDefault="00716FED" w:rsidP="00716FED">
      <w:pPr>
        <w:jc w:val="both"/>
        <w:rPr>
          <w:sz w:val="24"/>
          <w:szCs w:val="24"/>
        </w:rPr>
      </w:pPr>
      <w:r w:rsidRPr="00786984">
        <w:rPr>
          <w:sz w:val="24"/>
          <w:szCs w:val="24"/>
        </w:rPr>
        <w:t xml:space="preserve">13. Skolēnu mācību sasniegumu vērtēšana: </w:t>
      </w:r>
    </w:p>
    <w:p w:rsidR="00716FED" w:rsidRPr="00786984" w:rsidRDefault="00716FED" w:rsidP="00716FED">
      <w:pPr>
        <w:jc w:val="both"/>
        <w:rPr>
          <w:sz w:val="24"/>
          <w:szCs w:val="24"/>
        </w:rPr>
      </w:pPr>
      <w:r w:rsidRPr="00786984">
        <w:rPr>
          <w:sz w:val="24"/>
          <w:szCs w:val="24"/>
        </w:rPr>
        <w:t xml:space="preserve">13.1. </w:t>
      </w:r>
      <w:r w:rsidRPr="00786984">
        <w:rPr>
          <w:sz w:val="24"/>
          <w:szCs w:val="24"/>
          <w:lang w:eastAsia="lv-LV"/>
        </w:rPr>
        <w:t>Skolēna mācību sniegumu 1.–3. klasē vērtē atbilstoši tabulā noteiktajiem snieguma līmeņu aprakstiem: </w:t>
      </w:r>
    </w:p>
    <w:tbl>
      <w:tblPr>
        <w:tblW w:w="9010" w:type="dxa"/>
        <w:tblBorders>
          <w:top w:val="outset" w:sz="6" w:space="0" w:color="414142"/>
          <w:left w:val="outset" w:sz="6" w:space="0" w:color="414142"/>
          <w:bottom w:val="outset" w:sz="6" w:space="0" w:color="414142"/>
          <w:right w:val="outset" w:sz="6" w:space="0" w:color="414142"/>
        </w:tblBorders>
        <w:shd w:val="clear" w:color="auto" w:fill="FFFFFF"/>
        <w:tblCellMar>
          <w:top w:w="60" w:type="dxa"/>
          <w:left w:w="60" w:type="dxa"/>
          <w:bottom w:w="60" w:type="dxa"/>
          <w:right w:w="60" w:type="dxa"/>
        </w:tblCellMar>
        <w:tblLook w:val="04A0" w:firstRow="1" w:lastRow="0" w:firstColumn="1" w:lastColumn="0" w:noHBand="0" w:noVBand="1"/>
      </w:tblPr>
      <w:tblGrid>
        <w:gridCol w:w="316"/>
        <w:gridCol w:w="1600"/>
        <w:gridCol w:w="1902"/>
        <w:gridCol w:w="1710"/>
        <w:gridCol w:w="1665"/>
        <w:gridCol w:w="1817"/>
      </w:tblGrid>
      <w:tr w:rsidR="00716FED" w:rsidRPr="00786984" w:rsidTr="00416208">
        <w:tc>
          <w:tcPr>
            <w:tcW w:w="3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t> </w:t>
            </w:r>
          </w:p>
        </w:tc>
        <w:tc>
          <w:tcPr>
            <w:tcW w:w="15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Kritērijs</w:t>
            </w:r>
          </w:p>
        </w:tc>
        <w:tc>
          <w:tcPr>
            <w:tcW w:w="194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Sācis apgūt (S)</w:t>
            </w:r>
          </w:p>
        </w:tc>
        <w:tc>
          <w:tcPr>
            <w:tcW w:w="172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Turpina apgūt (T)</w:t>
            </w:r>
          </w:p>
        </w:tc>
        <w:tc>
          <w:tcPr>
            <w:tcW w:w="168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Apguvis (A)</w:t>
            </w:r>
          </w:p>
        </w:tc>
        <w:tc>
          <w:tcPr>
            <w:tcW w:w="182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t>Apguvis padziļināti (P)</w:t>
            </w:r>
          </w:p>
        </w:tc>
      </w:tr>
      <w:tr w:rsidR="00716FED" w:rsidRPr="00786984" w:rsidTr="00416208">
        <w:tc>
          <w:tcPr>
            <w:tcW w:w="318" w:type="dxa"/>
            <w:tcBorders>
              <w:top w:val="outset" w:sz="6" w:space="0" w:color="414142"/>
              <w:left w:val="outset" w:sz="6" w:space="0" w:color="414142"/>
              <w:bottom w:val="outset" w:sz="6" w:space="0" w:color="414142"/>
              <w:right w:val="outset" w:sz="6" w:space="0" w:color="414142"/>
            </w:tcBorders>
            <w:shd w:val="clear" w:color="auto" w:fill="FFFFFF"/>
            <w:vAlign w:val="center"/>
          </w:tcPr>
          <w:p w:rsidR="00716FED" w:rsidRPr="00786984" w:rsidRDefault="00716FED" w:rsidP="00416208">
            <w:pPr>
              <w:spacing w:before="195"/>
              <w:jc w:val="both"/>
              <w:rPr>
                <w:sz w:val="24"/>
                <w:szCs w:val="24"/>
                <w:lang w:eastAsia="lv-LV"/>
              </w:rPr>
            </w:pPr>
          </w:p>
        </w:tc>
        <w:tc>
          <w:tcPr>
            <w:tcW w:w="1517" w:type="dxa"/>
            <w:tcBorders>
              <w:top w:val="outset" w:sz="6" w:space="0" w:color="414142"/>
              <w:left w:val="outset" w:sz="6" w:space="0" w:color="414142"/>
              <w:bottom w:val="outset" w:sz="6" w:space="0" w:color="414142"/>
              <w:right w:val="outset" w:sz="6" w:space="0" w:color="414142"/>
            </w:tcBorders>
            <w:shd w:val="clear" w:color="auto" w:fill="FFFFFF"/>
            <w:vAlign w:val="center"/>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Apguves procenti</w:t>
            </w:r>
          </w:p>
        </w:tc>
        <w:tc>
          <w:tcPr>
            <w:tcW w:w="1942" w:type="dxa"/>
            <w:tcBorders>
              <w:top w:val="outset" w:sz="6" w:space="0" w:color="414142"/>
              <w:left w:val="outset" w:sz="6" w:space="0" w:color="414142"/>
              <w:bottom w:val="outset" w:sz="6" w:space="0" w:color="414142"/>
              <w:right w:val="outset" w:sz="6" w:space="0" w:color="414142"/>
            </w:tcBorders>
            <w:shd w:val="clear" w:color="auto" w:fill="FFFFFF"/>
            <w:vAlign w:val="center"/>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0 - 20%;</w:t>
            </w:r>
          </w:p>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21 - 40%</w:t>
            </w:r>
          </w:p>
        </w:tc>
        <w:tc>
          <w:tcPr>
            <w:tcW w:w="1722" w:type="dxa"/>
            <w:tcBorders>
              <w:top w:val="outset" w:sz="6" w:space="0" w:color="414142"/>
              <w:left w:val="outset" w:sz="6" w:space="0" w:color="414142"/>
              <w:bottom w:val="outset" w:sz="6" w:space="0" w:color="414142"/>
              <w:right w:val="outset" w:sz="6" w:space="0" w:color="414142"/>
            </w:tcBorders>
            <w:shd w:val="clear" w:color="auto" w:fill="FFFFFF"/>
            <w:vAlign w:val="center"/>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41 - 66%</w:t>
            </w:r>
          </w:p>
        </w:tc>
        <w:tc>
          <w:tcPr>
            <w:tcW w:w="1683" w:type="dxa"/>
            <w:tcBorders>
              <w:top w:val="outset" w:sz="6" w:space="0" w:color="414142"/>
              <w:left w:val="outset" w:sz="6" w:space="0" w:color="414142"/>
              <w:bottom w:val="outset" w:sz="6" w:space="0" w:color="414142"/>
              <w:right w:val="outset" w:sz="6" w:space="0" w:color="414142"/>
            </w:tcBorders>
            <w:shd w:val="clear" w:color="auto" w:fill="FFFFFF"/>
            <w:vAlign w:val="center"/>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67 - 86%</w:t>
            </w:r>
          </w:p>
        </w:tc>
        <w:tc>
          <w:tcPr>
            <w:tcW w:w="1828" w:type="dxa"/>
            <w:tcBorders>
              <w:top w:val="outset" w:sz="6" w:space="0" w:color="414142"/>
              <w:left w:val="outset" w:sz="6" w:space="0" w:color="414142"/>
              <w:bottom w:val="outset" w:sz="6" w:space="0" w:color="414142"/>
              <w:right w:val="outset" w:sz="6" w:space="0" w:color="414142"/>
            </w:tcBorders>
            <w:shd w:val="clear" w:color="auto" w:fill="FFFFFF"/>
            <w:vAlign w:val="center"/>
          </w:tcPr>
          <w:p w:rsidR="00716FED" w:rsidRPr="00786984" w:rsidRDefault="00716FED" w:rsidP="00416208">
            <w:pPr>
              <w:spacing w:before="195"/>
              <w:jc w:val="both"/>
              <w:rPr>
                <w:sz w:val="24"/>
                <w:szCs w:val="24"/>
                <w:lang w:eastAsia="lv-LV"/>
              </w:rPr>
            </w:pPr>
            <w:r w:rsidRPr="00786984">
              <w:rPr>
                <w:sz w:val="24"/>
                <w:szCs w:val="24"/>
                <w:lang w:eastAsia="lv-LV"/>
              </w:rPr>
              <w:t>87 - 100%</w:t>
            </w:r>
          </w:p>
        </w:tc>
      </w:tr>
      <w:tr w:rsidR="00716FED" w:rsidRPr="00786984" w:rsidTr="00416208">
        <w:tc>
          <w:tcPr>
            <w:tcW w:w="3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t>1.</w:t>
            </w:r>
          </w:p>
        </w:tc>
        <w:tc>
          <w:tcPr>
            <w:tcW w:w="15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Demonstrēto zināšanu, izpratnes, pamatprasmju mācību jomā, caurviju prasmju apjoms un kvalitāte</w:t>
            </w:r>
          </w:p>
        </w:tc>
        <w:tc>
          <w:tcPr>
            <w:tcW w:w="194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t xml:space="preserve">skolēna sniegums (demonstrētās zināšanas, izpratne, pamatprasmes mācību jomā un caurviju prasmes) liecina, ka ir uzsākta plānotā </w:t>
            </w:r>
            <w:r w:rsidRPr="00786984">
              <w:rPr>
                <w:sz w:val="24"/>
                <w:szCs w:val="24"/>
                <w:lang w:eastAsia="lv-LV"/>
              </w:rPr>
              <w:lastRenderedPageBreak/>
              <w:t>sasniedzamā rezultāta apguve</w:t>
            </w:r>
          </w:p>
        </w:tc>
        <w:tc>
          <w:tcPr>
            <w:tcW w:w="172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lastRenderedPageBreak/>
              <w:t xml:space="preserve">skolēna sniegums (demonstrētās zināšanas, izpratne, pamatprasmes mācību jomā un caurviju prasmes) </w:t>
            </w:r>
            <w:r w:rsidRPr="00786984">
              <w:rPr>
                <w:sz w:val="24"/>
                <w:szCs w:val="24"/>
                <w:lang w:eastAsia="lv-LV"/>
              </w:rPr>
              <w:lastRenderedPageBreak/>
              <w:t>liecina, ka plānotais sasniedzamais rezultāts sasniegts daļēji un tas nav noturīgs</w:t>
            </w:r>
          </w:p>
        </w:tc>
        <w:tc>
          <w:tcPr>
            <w:tcW w:w="168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lastRenderedPageBreak/>
              <w:t xml:space="preserve">skolēna sniegums (demonstrētās zināšanas, izpratne, pamatprasmes mācību jomā un caurviju prasmes) </w:t>
            </w:r>
            <w:r w:rsidRPr="00786984">
              <w:rPr>
                <w:sz w:val="24"/>
                <w:szCs w:val="24"/>
                <w:lang w:eastAsia="lv-LV"/>
              </w:rPr>
              <w:lastRenderedPageBreak/>
              <w:t>liecina, ka plānotais sasniedzamais rezultāts sasniegts pilnībā un tas ir noturīgs</w:t>
            </w:r>
          </w:p>
        </w:tc>
        <w:tc>
          <w:tcPr>
            <w:tcW w:w="182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lastRenderedPageBreak/>
              <w:t xml:space="preserve">skolēna sniegums (demonstrētās zināšanas, izpratne, pamatprasmes mācību jomā un caurviju prasmes) liecina, ka plānotais </w:t>
            </w:r>
            <w:r w:rsidRPr="00786984">
              <w:rPr>
                <w:sz w:val="24"/>
                <w:szCs w:val="24"/>
                <w:lang w:eastAsia="lv-LV"/>
              </w:rPr>
              <w:lastRenderedPageBreak/>
              <w:t>sasniedzamais rezultāts sasniegts padziļināti un tas ir noturīgs</w:t>
            </w:r>
          </w:p>
        </w:tc>
      </w:tr>
      <w:tr w:rsidR="00716FED" w:rsidRPr="00786984" w:rsidTr="00416208">
        <w:tc>
          <w:tcPr>
            <w:tcW w:w="3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lastRenderedPageBreak/>
              <w:t>2.</w:t>
            </w:r>
          </w:p>
        </w:tc>
        <w:tc>
          <w:tcPr>
            <w:tcW w:w="15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Atbalsta nepieciešamība</w:t>
            </w:r>
          </w:p>
        </w:tc>
        <w:tc>
          <w:tcPr>
            <w:tcW w:w="194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skolēnam nepieciešams atbalsts un regulāri pedagoga apstiprinājumi uzdevuma izpildei</w:t>
            </w:r>
          </w:p>
        </w:tc>
        <w:tc>
          <w:tcPr>
            <w:tcW w:w="172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skolēnam dažkārt nepieciešams pamudinājums, lai sekotu uzdevuma izpildei</w:t>
            </w:r>
          </w:p>
        </w:tc>
        <w:tc>
          <w:tcPr>
            <w:tcW w:w="168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skolēns uzdevumu izpilda patstāvīgi</w:t>
            </w:r>
          </w:p>
        </w:tc>
        <w:tc>
          <w:tcPr>
            <w:tcW w:w="182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t>skolēns uzdevumu izpilda patstāvīgi, spēj pamatot atbilstošās stratēģijas izvēli</w:t>
            </w:r>
          </w:p>
        </w:tc>
      </w:tr>
      <w:tr w:rsidR="00716FED" w:rsidRPr="00786984" w:rsidTr="00416208">
        <w:tc>
          <w:tcPr>
            <w:tcW w:w="3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t>3.</w:t>
            </w:r>
          </w:p>
        </w:tc>
        <w:tc>
          <w:tcPr>
            <w:tcW w:w="15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Spēja lietot apgūto tipveida vai nepazīstamā situācijā</w:t>
            </w:r>
          </w:p>
        </w:tc>
        <w:tc>
          <w:tcPr>
            <w:tcW w:w="194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skolēns demonstrē sniegumu ar pedagoga atbalstu zināmā tipveida situācijā</w:t>
            </w:r>
          </w:p>
        </w:tc>
        <w:tc>
          <w:tcPr>
            <w:tcW w:w="1722"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skolēns demonstrē sniegumu pārsvarā patstāvīgi tipveida situācijā, atsevišķā gadījumā – arī mazāk zināmā situācijā, ja nepieciešams, izmanto atbalsta materiālus</w:t>
            </w:r>
          </w:p>
        </w:tc>
        <w:tc>
          <w:tcPr>
            <w:tcW w:w="168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00" w:beforeAutospacing="1" w:after="100" w:afterAutospacing="1" w:line="293" w:lineRule="atLeast"/>
              <w:jc w:val="both"/>
              <w:rPr>
                <w:sz w:val="24"/>
                <w:szCs w:val="24"/>
                <w:lang w:eastAsia="lv-LV"/>
              </w:rPr>
            </w:pPr>
            <w:r w:rsidRPr="00786984">
              <w:rPr>
                <w:sz w:val="24"/>
                <w:szCs w:val="24"/>
                <w:lang w:eastAsia="lv-LV"/>
              </w:rPr>
              <w:t>skolēns demonstrē sniegumu gan zināmā tipveida situācijā, gan nepazīstamā situācijā</w:t>
            </w:r>
          </w:p>
        </w:tc>
        <w:tc>
          <w:tcPr>
            <w:tcW w:w="182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16FED" w:rsidRPr="00786984" w:rsidRDefault="00716FED" w:rsidP="00416208">
            <w:pPr>
              <w:spacing w:before="195"/>
              <w:jc w:val="both"/>
              <w:rPr>
                <w:sz w:val="24"/>
                <w:szCs w:val="24"/>
                <w:lang w:eastAsia="lv-LV"/>
              </w:rPr>
            </w:pPr>
            <w:r w:rsidRPr="00786984">
              <w:rPr>
                <w:sz w:val="24"/>
                <w:szCs w:val="24"/>
                <w:lang w:eastAsia="lv-LV"/>
              </w:rPr>
              <w:t>skolēns demonstrē sniegumu zināmā tipveida situācijā, nepazīstamā situācijā un starpdisciplinārā situācijā</w:t>
            </w:r>
          </w:p>
        </w:tc>
      </w:tr>
    </w:tbl>
    <w:p w:rsidR="00716FED" w:rsidRPr="00786984" w:rsidRDefault="00716FED" w:rsidP="00716FED">
      <w:pPr>
        <w:jc w:val="both"/>
        <w:rPr>
          <w:sz w:val="24"/>
          <w:szCs w:val="24"/>
        </w:rPr>
      </w:pPr>
    </w:p>
    <w:p w:rsidR="00716FED" w:rsidRPr="00786984" w:rsidRDefault="00716FED" w:rsidP="00716FED">
      <w:pPr>
        <w:jc w:val="both"/>
        <w:rPr>
          <w:sz w:val="24"/>
          <w:szCs w:val="24"/>
        </w:rPr>
      </w:pPr>
      <w:r w:rsidRPr="00786984">
        <w:rPr>
          <w:sz w:val="24"/>
          <w:szCs w:val="24"/>
        </w:rPr>
        <w:t xml:space="preserve">13.2. </w:t>
      </w:r>
      <w:r w:rsidRPr="00786984">
        <w:rPr>
          <w:sz w:val="24"/>
          <w:szCs w:val="24"/>
          <w:lang w:eastAsia="lv-LV"/>
        </w:rPr>
        <w:t>Skolēna mācību sniegumu 1.–3. klasē formatīvo vērtējumu izsaka apguves procentos, summatīvajos darbos izmantojot kritērijus -STAP</w:t>
      </w:r>
    </w:p>
    <w:p w:rsidR="00716FED" w:rsidRPr="00786984" w:rsidRDefault="00716FED" w:rsidP="00716FED">
      <w:pPr>
        <w:jc w:val="both"/>
        <w:rPr>
          <w:sz w:val="24"/>
          <w:szCs w:val="24"/>
        </w:rPr>
      </w:pPr>
      <w:r w:rsidRPr="00786984">
        <w:rPr>
          <w:sz w:val="24"/>
          <w:szCs w:val="24"/>
        </w:rPr>
        <w:t>13.3. Izmantojot summatīvo vērtēšanu 4.-9.klasē,  pedagogs ievēro šādu vērtēšanas skalu:</w:t>
      </w:r>
    </w:p>
    <w:p w:rsidR="00716FED" w:rsidRPr="00786984" w:rsidRDefault="00716FED" w:rsidP="00716FED">
      <w:pPr>
        <w:jc w:val="both"/>
        <w:rPr>
          <w:sz w:val="24"/>
          <w:szCs w:val="24"/>
        </w:rPr>
      </w:pPr>
    </w:p>
    <w:tbl>
      <w:tblPr>
        <w:tblStyle w:val="Reatabula"/>
        <w:tblW w:w="9498" w:type="dxa"/>
        <w:jc w:val="center"/>
        <w:tblLook w:val="04A0" w:firstRow="1" w:lastRow="0" w:firstColumn="1" w:lastColumn="0" w:noHBand="0" w:noVBand="1"/>
      </w:tblPr>
      <w:tblGrid>
        <w:gridCol w:w="993"/>
        <w:gridCol w:w="703"/>
        <w:gridCol w:w="851"/>
        <w:gridCol w:w="856"/>
        <w:gridCol w:w="850"/>
        <w:gridCol w:w="851"/>
        <w:gridCol w:w="850"/>
        <w:gridCol w:w="851"/>
        <w:gridCol w:w="850"/>
        <w:gridCol w:w="851"/>
        <w:gridCol w:w="992"/>
      </w:tblGrid>
      <w:tr w:rsidR="00716FED" w:rsidRPr="00786984" w:rsidTr="00416208">
        <w:trPr>
          <w:jc w:val="center"/>
        </w:trPr>
        <w:tc>
          <w:tcPr>
            <w:tcW w:w="993"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Balles</w:t>
            </w:r>
          </w:p>
        </w:tc>
        <w:tc>
          <w:tcPr>
            <w:tcW w:w="703"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1</w:t>
            </w:r>
          </w:p>
        </w:tc>
        <w:tc>
          <w:tcPr>
            <w:tcW w:w="851"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2</w:t>
            </w:r>
          </w:p>
        </w:tc>
        <w:tc>
          <w:tcPr>
            <w:tcW w:w="856"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3</w:t>
            </w:r>
          </w:p>
        </w:tc>
        <w:tc>
          <w:tcPr>
            <w:tcW w:w="850"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4</w:t>
            </w:r>
          </w:p>
        </w:tc>
        <w:tc>
          <w:tcPr>
            <w:tcW w:w="851"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5</w:t>
            </w:r>
          </w:p>
        </w:tc>
        <w:tc>
          <w:tcPr>
            <w:tcW w:w="850"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6</w:t>
            </w:r>
          </w:p>
        </w:tc>
        <w:tc>
          <w:tcPr>
            <w:tcW w:w="851"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7</w:t>
            </w:r>
          </w:p>
        </w:tc>
        <w:tc>
          <w:tcPr>
            <w:tcW w:w="850"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8</w:t>
            </w:r>
          </w:p>
        </w:tc>
        <w:tc>
          <w:tcPr>
            <w:tcW w:w="851"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9</w:t>
            </w:r>
          </w:p>
        </w:tc>
        <w:tc>
          <w:tcPr>
            <w:tcW w:w="992"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10</w:t>
            </w:r>
          </w:p>
        </w:tc>
      </w:tr>
      <w:tr w:rsidR="00716FED" w:rsidRPr="00786984" w:rsidTr="00416208">
        <w:trPr>
          <w:jc w:val="center"/>
        </w:trPr>
        <w:tc>
          <w:tcPr>
            <w:tcW w:w="993"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Apguve %</w:t>
            </w:r>
          </w:p>
        </w:tc>
        <w:tc>
          <w:tcPr>
            <w:tcW w:w="703"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0-15</w:t>
            </w:r>
          </w:p>
        </w:tc>
        <w:tc>
          <w:tcPr>
            <w:tcW w:w="851"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16-20</w:t>
            </w:r>
          </w:p>
        </w:tc>
        <w:tc>
          <w:tcPr>
            <w:tcW w:w="856"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21-3</w:t>
            </w:r>
            <w:r w:rsidR="007C6530">
              <w:rPr>
                <w:rFonts w:ascii="Times New Roman" w:hAnsi="Times New Roman" w:cs="Times New Roman"/>
                <w:sz w:val="24"/>
                <w:szCs w:val="24"/>
              </w:rPr>
              <w:t>4</w:t>
            </w:r>
          </w:p>
        </w:tc>
        <w:tc>
          <w:tcPr>
            <w:tcW w:w="850" w:type="dxa"/>
          </w:tcPr>
          <w:p w:rsidR="00716FED" w:rsidRPr="00786984" w:rsidRDefault="007C6530" w:rsidP="00416208">
            <w:pPr>
              <w:jc w:val="both"/>
              <w:rPr>
                <w:rFonts w:ascii="Times New Roman" w:hAnsi="Times New Roman" w:cs="Times New Roman"/>
                <w:sz w:val="24"/>
                <w:szCs w:val="24"/>
              </w:rPr>
            </w:pPr>
            <w:r>
              <w:rPr>
                <w:rFonts w:ascii="Times New Roman" w:hAnsi="Times New Roman" w:cs="Times New Roman"/>
                <w:sz w:val="24"/>
                <w:szCs w:val="24"/>
              </w:rPr>
              <w:t>35</w:t>
            </w:r>
            <w:r w:rsidR="00716FED" w:rsidRPr="00786984">
              <w:rPr>
                <w:rFonts w:ascii="Times New Roman" w:hAnsi="Times New Roman" w:cs="Times New Roman"/>
                <w:sz w:val="24"/>
                <w:szCs w:val="24"/>
              </w:rPr>
              <w:t>-40</w:t>
            </w:r>
          </w:p>
        </w:tc>
        <w:tc>
          <w:tcPr>
            <w:tcW w:w="851"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41-5</w:t>
            </w:r>
            <w:r w:rsidR="007C6530">
              <w:rPr>
                <w:rFonts w:ascii="Times New Roman" w:hAnsi="Times New Roman" w:cs="Times New Roman"/>
                <w:sz w:val="24"/>
                <w:szCs w:val="24"/>
              </w:rPr>
              <w:t>7</w:t>
            </w:r>
          </w:p>
        </w:tc>
        <w:tc>
          <w:tcPr>
            <w:tcW w:w="850" w:type="dxa"/>
          </w:tcPr>
          <w:p w:rsidR="00716FED" w:rsidRPr="00786984" w:rsidRDefault="007C6530" w:rsidP="00416208">
            <w:pPr>
              <w:jc w:val="both"/>
              <w:rPr>
                <w:rFonts w:ascii="Times New Roman" w:hAnsi="Times New Roman" w:cs="Times New Roman"/>
                <w:sz w:val="24"/>
                <w:szCs w:val="24"/>
              </w:rPr>
            </w:pPr>
            <w:r>
              <w:rPr>
                <w:rFonts w:ascii="Times New Roman" w:hAnsi="Times New Roman" w:cs="Times New Roman"/>
                <w:sz w:val="24"/>
                <w:szCs w:val="24"/>
              </w:rPr>
              <w:t>58</w:t>
            </w:r>
            <w:r w:rsidR="00716FED" w:rsidRPr="00786984">
              <w:rPr>
                <w:rFonts w:ascii="Times New Roman" w:hAnsi="Times New Roman" w:cs="Times New Roman"/>
                <w:sz w:val="24"/>
                <w:szCs w:val="24"/>
              </w:rPr>
              <w:t>-66</w:t>
            </w:r>
          </w:p>
        </w:tc>
        <w:tc>
          <w:tcPr>
            <w:tcW w:w="851"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67-7</w:t>
            </w:r>
            <w:r w:rsidR="007C6530">
              <w:rPr>
                <w:rFonts w:ascii="Times New Roman" w:hAnsi="Times New Roman" w:cs="Times New Roman"/>
                <w:sz w:val="24"/>
                <w:szCs w:val="24"/>
              </w:rPr>
              <w:t>7</w:t>
            </w:r>
          </w:p>
        </w:tc>
        <w:tc>
          <w:tcPr>
            <w:tcW w:w="850" w:type="dxa"/>
          </w:tcPr>
          <w:p w:rsidR="00716FED" w:rsidRPr="00786984" w:rsidRDefault="007C6530" w:rsidP="00416208">
            <w:pPr>
              <w:jc w:val="both"/>
              <w:rPr>
                <w:rFonts w:ascii="Times New Roman" w:hAnsi="Times New Roman" w:cs="Times New Roman"/>
                <w:sz w:val="24"/>
                <w:szCs w:val="24"/>
              </w:rPr>
            </w:pPr>
            <w:r>
              <w:rPr>
                <w:rFonts w:ascii="Times New Roman" w:hAnsi="Times New Roman" w:cs="Times New Roman"/>
                <w:sz w:val="24"/>
                <w:szCs w:val="24"/>
              </w:rPr>
              <w:t>78</w:t>
            </w:r>
            <w:r w:rsidR="00716FED" w:rsidRPr="00786984">
              <w:rPr>
                <w:rFonts w:ascii="Times New Roman" w:hAnsi="Times New Roman" w:cs="Times New Roman"/>
                <w:sz w:val="24"/>
                <w:szCs w:val="24"/>
              </w:rPr>
              <w:t>-86</w:t>
            </w:r>
          </w:p>
        </w:tc>
        <w:tc>
          <w:tcPr>
            <w:tcW w:w="851"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87-94</w:t>
            </w:r>
          </w:p>
        </w:tc>
        <w:tc>
          <w:tcPr>
            <w:tcW w:w="992"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95-100</w:t>
            </w:r>
          </w:p>
        </w:tc>
      </w:tr>
    </w:tbl>
    <w:p w:rsidR="00716FED" w:rsidRPr="00786984" w:rsidRDefault="00716FED" w:rsidP="00716FED">
      <w:pPr>
        <w:jc w:val="both"/>
        <w:rPr>
          <w:sz w:val="24"/>
          <w:szCs w:val="24"/>
        </w:rPr>
      </w:pPr>
    </w:p>
    <w:p w:rsidR="00716FED" w:rsidRPr="00786984" w:rsidRDefault="00716FED" w:rsidP="00716FED">
      <w:pPr>
        <w:jc w:val="both"/>
        <w:rPr>
          <w:sz w:val="24"/>
          <w:szCs w:val="24"/>
        </w:rPr>
      </w:pPr>
      <w:r w:rsidRPr="00786984">
        <w:rPr>
          <w:sz w:val="24"/>
          <w:szCs w:val="24"/>
        </w:rPr>
        <w:t>14. Pedagogs jebkura temata nobeiguma vērtēšanas darbā nodrošina skolēnam iespēju demonstrēt sniegumu visos apguves līmeņos - gan tipveida, gan nepazīstamā situācijā, dažādos kontekstos un skolēna izziņas darbības līmeņos, un atbilstoši definē kritērijus, piešķirot lielāku punktu skaitu nozīmīgākiem sasniedzamiem rezultātiem, un ievadot tos e-klasē.</w:t>
      </w:r>
    </w:p>
    <w:p w:rsidR="00716FED" w:rsidRPr="00786984" w:rsidRDefault="00716FED" w:rsidP="00716FED">
      <w:pPr>
        <w:jc w:val="both"/>
        <w:rPr>
          <w:sz w:val="24"/>
          <w:szCs w:val="24"/>
        </w:rPr>
      </w:pPr>
      <w:r w:rsidRPr="00786984">
        <w:rPr>
          <w:sz w:val="24"/>
          <w:szCs w:val="24"/>
        </w:rPr>
        <w:t>15. Apzīmējumu “nv” (nav vērtējuma) mācību snieguma formatīvā un summatīvā vērtēšanā lieto, ja skolēns:</w:t>
      </w:r>
    </w:p>
    <w:p w:rsidR="00716FED" w:rsidRPr="00786984" w:rsidRDefault="00716FED" w:rsidP="00716FED">
      <w:pPr>
        <w:jc w:val="both"/>
        <w:rPr>
          <w:sz w:val="24"/>
          <w:szCs w:val="24"/>
        </w:rPr>
      </w:pPr>
      <w:r w:rsidRPr="00786984">
        <w:rPr>
          <w:sz w:val="24"/>
          <w:szCs w:val="24"/>
        </w:rPr>
        <w:t xml:space="preserve">       15.1. nav piedalījies mācību stundā, kurā tika veikts pedagoga noteiktais formatīvais vai summatīvais vērtēšanas darbs, kurš skolēnam bija jāizpilda (apzīmējums n/nv);</w:t>
      </w:r>
    </w:p>
    <w:p w:rsidR="00716FED" w:rsidRPr="00786984" w:rsidRDefault="00716FED" w:rsidP="00716FED">
      <w:pPr>
        <w:jc w:val="both"/>
        <w:rPr>
          <w:sz w:val="24"/>
          <w:szCs w:val="24"/>
        </w:rPr>
      </w:pPr>
      <w:r w:rsidRPr="00786984">
        <w:rPr>
          <w:sz w:val="24"/>
          <w:szCs w:val="24"/>
        </w:rPr>
        <w:t xml:space="preserve">        15.2. skolēns ir piedalījies stundā, bet nav iesniedzis formatīvās vai summatīvās  vērtēšanas darbu vai noteiktajā laikā nav iesniedzis temata nobeiguma darbu (apzīmējums nv);</w:t>
      </w:r>
    </w:p>
    <w:p w:rsidR="00716FED" w:rsidRPr="00786984" w:rsidRDefault="00716FED" w:rsidP="00716FED">
      <w:pPr>
        <w:jc w:val="both"/>
        <w:rPr>
          <w:sz w:val="24"/>
          <w:szCs w:val="24"/>
        </w:rPr>
      </w:pPr>
      <w:r w:rsidRPr="00786984">
        <w:rPr>
          <w:sz w:val="24"/>
          <w:szCs w:val="24"/>
        </w:rPr>
        <w:lastRenderedPageBreak/>
        <w:t xml:space="preserve">        15.3. darbu nav veicis patstāvīgi, piemēram, ir iesniedzis cita autora darbu vai tā daļu (plaģiātu) vai izmantojis neatļautus palīglīdzekļus tai skaitā mākslīgā intalekta rīkus (apzīmējums nv):</w:t>
      </w:r>
    </w:p>
    <w:p w:rsidR="00716FED" w:rsidRPr="00786984" w:rsidRDefault="00716FED" w:rsidP="00716FED">
      <w:pPr>
        <w:jc w:val="both"/>
        <w:rPr>
          <w:sz w:val="24"/>
          <w:szCs w:val="24"/>
        </w:rPr>
      </w:pPr>
      <w:r w:rsidRPr="00786984">
        <w:rPr>
          <w:sz w:val="24"/>
          <w:szCs w:val="24"/>
        </w:rPr>
        <w:t xml:space="preserve">        15.4. darbā ir izmantojis cilvēka cieņu aizskarošu saturu vai izteikumus. </w:t>
      </w:r>
    </w:p>
    <w:p w:rsidR="00716FED" w:rsidRPr="00786984" w:rsidRDefault="00716FED" w:rsidP="00716FED">
      <w:pPr>
        <w:jc w:val="both"/>
        <w:rPr>
          <w:sz w:val="24"/>
          <w:szCs w:val="24"/>
        </w:rPr>
      </w:pPr>
      <w:r w:rsidRPr="00786984">
        <w:rPr>
          <w:sz w:val="24"/>
          <w:szCs w:val="24"/>
        </w:rPr>
        <w:t>16. Ja skolēns slimības vai citu attaisnotu iemeslu dēļ nav bijis skolā un ir kavējis temata nobeiguma pārbaudes darbu, pedagogs nosaka darba veikšanas termiņu divu nedēļu laikā kopš skolēna atgriešanās skolā:</w:t>
      </w:r>
    </w:p>
    <w:p w:rsidR="00716FED" w:rsidRPr="00786984" w:rsidRDefault="00716FED" w:rsidP="00716FED">
      <w:pPr>
        <w:jc w:val="both"/>
        <w:rPr>
          <w:sz w:val="24"/>
          <w:szCs w:val="24"/>
        </w:rPr>
      </w:pPr>
      <w:r w:rsidRPr="00786984">
        <w:rPr>
          <w:sz w:val="24"/>
          <w:szCs w:val="24"/>
        </w:rPr>
        <w:t>16.1. pēc atgriešanās skolā skolēnam obligāti jāapmeklē viena (pēc vajadzības divas vai vairākas konsultācijas) attiecīgajā mācību priekšmetā, lai pedagogs pārliecinātos par mācību satura apguvi</w:t>
      </w:r>
      <w:r>
        <w:rPr>
          <w:sz w:val="24"/>
          <w:szCs w:val="24"/>
        </w:rPr>
        <w:t xml:space="preserve"> formatīvi veicamajos </w:t>
      </w:r>
      <w:r w:rsidRPr="00786984">
        <w:rPr>
          <w:sz w:val="24"/>
          <w:szCs w:val="24"/>
        </w:rPr>
        <w:t>darbos.</w:t>
      </w:r>
    </w:p>
    <w:p w:rsidR="00716FED" w:rsidRPr="00786984" w:rsidRDefault="00716FED" w:rsidP="00716FED">
      <w:pPr>
        <w:jc w:val="both"/>
        <w:rPr>
          <w:sz w:val="24"/>
          <w:szCs w:val="24"/>
        </w:rPr>
      </w:pPr>
      <w:r w:rsidRPr="00786984">
        <w:rPr>
          <w:sz w:val="24"/>
          <w:szCs w:val="24"/>
        </w:rPr>
        <w:t>16.2. kavēto pārbaudes darbu veikšanai ar direktores rīkojumu tiek sastādīts grafiks, norādot nedēļas dienu, laiku un vietu;</w:t>
      </w:r>
    </w:p>
    <w:p w:rsidR="00716FED" w:rsidRPr="00786984" w:rsidRDefault="00E0413E" w:rsidP="00716FED">
      <w:pPr>
        <w:jc w:val="both"/>
        <w:rPr>
          <w:sz w:val="24"/>
          <w:szCs w:val="24"/>
        </w:rPr>
      </w:pPr>
      <w:r>
        <w:rPr>
          <w:sz w:val="24"/>
          <w:szCs w:val="24"/>
        </w:rPr>
        <w:t>16.3</w:t>
      </w:r>
      <w:r w:rsidR="00716FED" w:rsidRPr="00786984">
        <w:rPr>
          <w:sz w:val="24"/>
          <w:szCs w:val="24"/>
        </w:rPr>
        <w:t>. pēc apstiprināšanas grafiks pieejams e-klasē sadaļā “Iestādes aktualitātes”.</w:t>
      </w:r>
    </w:p>
    <w:p w:rsidR="00716FED" w:rsidRPr="00786984" w:rsidRDefault="00716FED" w:rsidP="00716FED">
      <w:pPr>
        <w:jc w:val="both"/>
        <w:rPr>
          <w:sz w:val="24"/>
          <w:szCs w:val="24"/>
        </w:rPr>
      </w:pPr>
      <w:r w:rsidRPr="00786984">
        <w:rPr>
          <w:sz w:val="24"/>
          <w:szCs w:val="24"/>
        </w:rPr>
        <w:t>17. Ja skolēns ir kavējis vairākus temata nobeiguma pārbaudes darbus, pedagogs, saskaņojot ar Skolas direktora vietnieku, var veidot kombinētu pārbaudes darbu par vairākiem tematiem, pielāgojot šī darba svaru attiecīgam mācību priekšmetam.</w:t>
      </w:r>
    </w:p>
    <w:p w:rsidR="00716FED" w:rsidRPr="00786984" w:rsidRDefault="00716FED" w:rsidP="00716FED">
      <w:pPr>
        <w:jc w:val="both"/>
        <w:rPr>
          <w:sz w:val="24"/>
          <w:szCs w:val="24"/>
        </w:rPr>
      </w:pPr>
      <w:r w:rsidRPr="00786984">
        <w:rPr>
          <w:sz w:val="24"/>
          <w:szCs w:val="24"/>
        </w:rPr>
        <w:t xml:space="preserve">18. Ja līdz mācību gada noslēgumam nav iegūts vērtējums kādā no mācību priekšmeta temata nobeiguma pārbaudes darbiem, skolēns nesaņem vērtējumu gadā vai galīgo vērtējumu mācību priekšmetā. </w:t>
      </w:r>
    </w:p>
    <w:p w:rsidR="00716FED" w:rsidRPr="00786984" w:rsidRDefault="00716FED" w:rsidP="00716FED">
      <w:pPr>
        <w:jc w:val="both"/>
        <w:rPr>
          <w:sz w:val="24"/>
          <w:szCs w:val="24"/>
        </w:rPr>
      </w:pPr>
      <w:r w:rsidRPr="00786984">
        <w:rPr>
          <w:sz w:val="24"/>
          <w:szCs w:val="24"/>
        </w:rPr>
        <w:t>19. Vērtējumu mācību gadā iegūst, aprēķinot summatīvo pārbaudes darbu vidējo vērtējumu, ņemot vērā piešķirto svaru. Ja vidējais vērtējums aiz komata ir sešas desmitdaļas (0,6), tad vērtējumu noapaļo uz augšu.</w:t>
      </w:r>
    </w:p>
    <w:p w:rsidR="00716FED" w:rsidRPr="00786984" w:rsidRDefault="00716FED" w:rsidP="00716FED">
      <w:pPr>
        <w:jc w:val="both"/>
        <w:rPr>
          <w:sz w:val="24"/>
          <w:szCs w:val="24"/>
        </w:rPr>
      </w:pPr>
      <w:r w:rsidRPr="00786984">
        <w:rPr>
          <w:sz w:val="24"/>
          <w:szCs w:val="24"/>
        </w:rPr>
        <w:t>20. Izliekot galīgo vērtējumu mācību priekšmetā, tiek ņemti vērā skolēna  vērtējumi visos noslēguma pārbaudes darbos atbilstoši piešķirtajam svaram.</w:t>
      </w:r>
    </w:p>
    <w:p w:rsidR="00716FED" w:rsidRPr="00786984" w:rsidRDefault="00716FED" w:rsidP="00716FED">
      <w:pPr>
        <w:jc w:val="both"/>
        <w:rPr>
          <w:sz w:val="24"/>
          <w:szCs w:val="24"/>
        </w:rPr>
      </w:pPr>
      <w:r w:rsidRPr="00786984">
        <w:rPr>
          <w:sz w:val="24"/>
          <w:szCs w:val="24"/>
        </w:rPr>
        <w:t xml:space="preserve">21. Pedagogs var izmantot iegūtos mācīšanās pierādījumus un atbrīvot skolēnu no temata nobeiguma darba vai darba daļas sakarā ar skolēna piedalīšanos ārpusskolas (konkurences) pasākumos, kas saistīti ar konkrēto mācību priekšmetu un atspoguļo pierādījumus mācību priekšmeta  sasniedzamo rezultātu apguvi.  </w:t>
      </w:r>
    </w:p>
    <w:p w:rsidR="00716FED" w:rsidRPr="00786984" w:rsidRDefault="00716FED" w:rsidP="00716FED">
      <w:pPr>
        <w:jc w:val="both"/>
        <w:rPr>
          <w:sz w:val="24"/>
          <w:szCs w:val="24"/>
        </w:rPr>
      </w:pPr>
      <w:r w:rsidRPr="00786984">
        <w:rPr>
          <w:sz w:val="24"/>
          <w:szCs w:val="24"/>
        </w:rPr>
        <w:t xml:space="preserve">22. Pedagogi papildus mācību snieguma vērtēšanai var vērtēt skolēna mācīšanās ieradumus un attieksmi, fiksējot vērtējumus e-klasē atsevišķā sadaļā. Šie vērtējumi neietekmē mācību snieguma vērtējumu mācību priekšmetā. </w:t>
      </w:r>
    </w:p>
    <w:p w:rsidR="00716FED" w:rsidRDefault="00716FED" w:rsidP="00716FED">
      <w:pPr>
        <w:jc w:val="both"/>
        <w:rPr>
          <w:b/>
          <w:sz w:val="24"/>
          <w:szCs w:val="24"/>
        </w:rPr>
      </w:pPr>
    </w:p>
    <w:p w:rsidR="00716FED" w:rsidRDefault="00716FED" w:rsidP="00716FED">
      <w:pPr>
        <w:jc w:val="center"/>
        <w:rPr>
          <w:b/>
          <w:sz w:val="24"/>
          <w:szCs w:val="24"/>
        </w:rPr>
      </w:pPr>
      <w:r>
        <w:rPr>
          <w:b/>
          <w:sz w:val="24"/>
          <w:szCs w:val="24"/>
        </w:rPr>
        <w:t xml:space="preserve">V. </w:t>
      </w:r>
      <w:r w:rsidRPr="00786984">
        <w:rPr>
          <w:b/>
          <w:sz w:val="24"/>
          <w:szCs w:val="24"/>
        </w:rPr>
        <w:t>Mācību sasniegumu vērtēšana mājas darbos</w:t>
      </w:r>
    </w:p>
    <w:p w:rsidR="00716FED" w:rsidRPr="00786984" w:rsidRDefault="00716FED" w:rsidP="00716FED">
      <w:pPr>
        <w:jc w:val="center"/>
        <w:rPr>
          <w:b/>
          <w:sz w:val="24"/>
          <w:szCs w:val="24"/>
        </w:rPr>
      </w:pPr>
    </w:p>
    <w:p w:rsidR="00716FED" w:rsidRPr="00786984" w:rsidRDefault="00716FED" w:rsidP="00716FED">
      <w:pPr>
        <w:jc w:val="both"/>
        <w:rPr>
          <w:sz w:val="24"/>
          <w:szCs w:val="24"/>
        </w:rPr>
      </w:pPr>
      <w:r w:rsidRPr="00786984">
        <w:rPr>
          <w:sz w:val="24"/>
          <w:szCs w:val="24"/>
        </w:rPr>
        <w:t>23. Mājas darbi ir mācīšanās procesa sastāvdaļa un tiek uzdoti, veikti  saskaņā ar apgūstamo mācību saturu konkrētā mācību priekšmetā vai starpdisciplināri vairākos mācību priekšmetos. Mājas darbu formu, veidu, apjomu un vērtēšanu izteiktu procentos nosaka mācību priekšmeta pedagogs.</w:t>
      </w:r>
    </w:p>
    <w:p w:rsidR="00716FED" w:rsidRDefault="00716FED" w:rsidP="00716FED">
      <w:pPr>
        <w:jc w:val="both"/>
        <w:rPr>
          <w:sz w:val="24"/>
          <w:szCs w:val="24"/>
        </w:rPr>
      </w:pPr>
      <w:r w:rsidRPr="00786984">
        <w:rPr>
          <w:sz w:val="24"/>
          <w:szCs w:val="24"/>
        </w:rPr>
        <w:t>Mājas darbu skaits nosakāms šādi:</w:t>
      </w:r>
    </w:p>
    <w:p w:rsidR="00FD0DB8" w:rsidRPr="00786984" w:rsidRDefault="00FD0DB8" w:rsidP="00716FED">
      <w:pPr>
        <w:jc w:val="both"/>
        <w:rPr>
          <w:sz w:val="24"/>
          <w:szCs w:val="24"/>
        </w:rPr>
      </w:pPr>
    </w:p>
    <w:tbl>
      <w:tblPr>
        <w:tblStyle w:val="Reatabula"/>
        <w:tblW w:w="0" w:type="auto"/>
        <w:tblLook w:val="04A0" w:firstRow="1" w:lastRow="0" w:firstColumn="1" w:lastColumn="0" w:noHBand="0" w:noVBand="1"/>
      </w:tblPr>
      <w:tblGrid>
        <w:gridCol w:w="4035"/>
        <w:gridCol w:w="4358"/>
      </w:tblGrid>
      <w:tr w:rsidR="00716FED" w:rsidRPr="00786984" w:rsidTr="00FD0DB8">
        <w:trPr>
          <w:trHeight w:val="413"/>
        </w:trPr>
        <w:tc>
          <w:tcPr>
            <w:tcW w:w="4035" w:type="dxa"/>
          </w:tcPr>
          <w:p w:rsidR="00716FED" w:rsidRPr="00FD0DB8" w:rsidRDefault="00FD0DB8" w:rsidP="00416208">
            <w:pPr>
              <w:jc w:val="both"/>
              <w:rPr>
                <w:rFonts w:ascii="Times New Roman" w:hAnsi="Times New Roman" w:cs="Times New Roman"/>
                <w:sz w:val="24"/>
                <w:szCs w:val="24"/>
              </w:rPr>
            </w:pPr>
            <w:r w:rsidRPr="00FD0DB8">
              <w:rPr>
                <w:rFonts w:ascii="Times New Roman" w:hAnsi="Times New Roman" w:cs="Times New Roman"/>
                <w:sz w:val="24"/>
                <w:szCs w:val="24"/>
              </w:rPr>
              <w:t>Mācību stundas</w:t>
            </w:r>
            <w:r w:rsidR="00716FED" w:rsidRPr="00FD0DB8">
              <w:rPr>
                <w:rFonts w:ascii="Times New Roman" w:hAnsi="Times New Roman" w:cs="Times New Roman"/>
                <w:sz w:val="24"/>
                <w:szCs w:val="24"/>
              </w:rPr>
              <w:t xml:space="preserve"> ned</w:t>
            </w:r>
            <w:r w:rsidRPr="00FD0DB8">
              <w:rPr>
                <w:rFonts w:ascii="Times New Roman" w:hAnsi="Times New Roman" w:cs="Times New Roman"/>
                <w:sz w:val="24"/>
                <w:szCs w:val="24"/>
              </w:rPr>
              <w:t>ēļā pēc mā</w:t>
            </w:r>
            <w:r>
              <w:rPr>
                <w:rFonts w:ascii="Times New Roman" w:hAnsi="Times New Roman" w:cs="Times New Roman"/>
                <w:sz w:val="24"/>
                <w:szCs w:val="24"/>
              </w:rPr>
              <w:t>cību plāna</w:t>
            </w:r>
            <w:bookmarkStart w:id="0" w:name="_GoBack"/>
            <w:bookmarkEnd w:id="0"/>
          </w:p>
        </w:tc>
        <w:tc>
          <w:tcPr>
            <w:tcW w:w="4358"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Mājasdarbu skaits</w:t>
            </w:r>
          </w:p>
        </w:tc>
      </w:tr>
      <w:tr w:rsidR="00716FED" w:rsidRPr="00786984" w:rsidTr="00FD0DB8">
        <w:trPr>
          <w:trHeight w:val="218"/>
        </w:trPr>
        <w:tc>
          <w:tcPr>
            <w:tcW w:w="4035"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1 - 2</w:t>
            </w:r>
          </w:p>
        </w:tc>
        <w:tc>
          <w:tcPr>
            <w:tcW w:w="4358"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1</w:t>
            </w:r>
          </w:p>
        </w:tc>
      </w:tr>
      <w:tr w:rsidR="00716FED" w:rsidRPr="00786984" w:rsidTr="00FD0DB8">
        <w:trPr>
          <w:trHeight w:val="206"/>
        </w:trPr>
        <w:tc>
          <w:tcPr>
            <w:tcW w:w="4035"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3 - 4</w:t>
            </w:r>
          </w:p>
        </w:tc>
        <w:tc>
          <w:tcPr>
            <w:tcW w:w="4358"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 xml:space="preserve">2 - 3 </w:t>
            </w:r>
          </w:p>
        </w:tc>
      </w:tr>
      <w:tr w:rsidR="00716FED" w:rsidRPr="00786984" w:rsidTr="00FD0DB8">
        <w:trPr>
          <w:trHeight w:val="195"/>
        </w:trPr>
        <w:tc>
          <w:tcPr>
            <w:tcW w:w="4035"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5 un vairāk</w:t>
            </w:r>
          </w:p>
        </w:tc>
        <w:tc>
          <w:tcPr>
            <w:tcW w:w="4358" w:type="dxa"/>
          </w:tcPr>
          <w:p w:rsidR="00716FED" w:rsidRPr="00786984" w:rsidRDefault="00716FED" w:rsidP="00416208">
            <w:pPr>
              <w:jc w:val="both"/>
              <w:rPr>
                <w:rFonts w:ascii="Times New Roman" w:hAnsi="Times New Roman" w:cs="Times New Roman"/>
                <w:sz w:val="24"/>
                <w:szCs w:val="24"/>
              </w:rPr>
            </w:pPr>
            <w:r w:rsidRPr="00786984">
              <w:rPr>
                <w:rFonts w:ascii="Times New Roman" w:hAnsi="Times New Roman" w:cs="Times New Roman"/>
                <w:sz w:val="24"/>
                <w:szCs w:val="24"/>
              </w:rPr>
              <w:t>3 - 4</w:t>
            </w:r>
          </w:p>
        </w:tc>
      </w:tr>
    </w:tbl>
    <w:p w:rsidR="00716FED" w:rsidRPr="00786984" w:rsidRDefault="00716FED" w:rsidP="00716FED">
      <w:pPr>
        <w:jc w:val="both"/>
        <w:rPr>
          <w:sz w:val="24"/>
          <w:szCs w:val="24"/>
        </w:rPr>
      </w:pPr>
    </w:p>
    <w:p w:rsidR="00716FED" w:rsidRDefault="00716FED" w:rsidP="00716FED">
      <w:pPr>
        <w:jc w:val="both"/>
        <w:rPr>
          <w:sz w:val="24"/>
          <w:szCs w:val="24"/>
        </w:rPr>
      </w:pPr>
      <w:r w:rsidRPr="00786984">
        <w:rPr>
          <w:sz w:val="24"/>
          <w:szCs w:val="24"/>
        </w:rPr>
        <w:t>24. Mācību priekšmetos, kur pedagogs plāno mājas darbus, tie tiek fiksēti skolvadības sistēmā e-klase.</w:t>
      </w:r>
    </w:p>
    <w:p w:rsidR="00FD0DB8" w:rsidRDefault="00FD0DB8" w:rsidP="00716FED">
      <w:pPr>
        <w:jc w:val="both"/>
        <w:rPr>
          <w:sz w:val="24"/>
          <w:szCs w:val="24"/>
        </w:rPr>
      </w:pPr>
    </w:p>
    <w:p w:rsidR="00FD0DB8" w:rsidRPr="00786984" w:rsidRDefault="00FD0DB8" w:rsidP="00716FED">
      <w:pPr>
        <w:jc w:val="both"/>
        <w:rPr>
          <w:sz w:val="24"/>
          <w:szCs w:val="24"/>
        </w:rPr>
      </w:pPr>
    </w:p>
    <w:p w:rsidR="00716FED" w:rsidRDefault="00716FED" w:rsidP="00716FED">
      <w:pPr>
        <w:jc w:val="center"/>
        <w:rPr>
          <w:b/>
          <w:sz w:val="24"/>
          <w:szCs w:val="24"/>
        </w:rPr>
      </w:pPr>
      <w:r>
        <w:rPr>
          <w:b/>
          <w:sz w:val="24"/>
          <w:szCs w:val="24"/>
        </w:rPr>
        <w:lastRenderedPageBreak/>
        <w:t xml:space="preserve">VI. </w:t>
      </w:r>
      <w:r w:rsidRPr="00786984">
        <w:rPr>
          <w:b/>
          <w:sz w:val="24"/>
          <w:szCs w:val="24"/>
        </w:rPr>
        <w:t>Mācību snieguma vērtējuma paziņošana</w:t>
      </w:r>
    </w:p>
    <w:p w:rsidR="00716FED" w:rsidRPr="00786984" w:rsidRDefault="00716FED" w:rsidP="00716FED">
      <w:pPr>
        <w:jc w:val="center"/>
        <w:rPr>
          <w:b/>
          <w:sz w:val="24"/>
          <w:szCs w:val="24"/>
        </w:rPr>
      </w:pPr>
    </w:p>
    <w:p w:rsidR="00716FED" w:rsidRPr="00786984" w:rsidRDefault="00716FED" w:rsidP="00716FED">
      <w:pPr>
        <w:jc w:val="both"/>
        <w:rPr>
          <w:sz w:val="24"/>
          <w:szCs w:val="24"/>
        </w:rPr>
      </w:pPr>
      <w:r w:rsidRPr="00786984">
        <w:rPr>
          <w:sz w:val="24"/>
          <w:szCs w:val="24"/>
        </w:rPr>
        <w:t xml:space="preserve">25. Saziņai ar skolēniem, vecākiem, pedagogiem, Skolas vadību un atbalsta personālu, tiek izmatota skolvadības sistēma e-klase: </w:t>
      </w:r>
    </w:p>
    <w:p w:rsidR="00716FED" w:rsidRPr="00786984" w:rsidRDefault="00716FED" w:rsidP="00716FED">
      <w:pPr>
        <w:jc w:val="both"/>
        <w:rPr>
          <w:sz w:val="24"/>
          <w:szCs w:val="24"/>
        </w:rPr>
      </w:pPr>
      <w:r w:rsidRPr="00786984">
        <w:rPr>
          <w:sz w:val="24"/>
          <w:szCs w:val="24"/>
        </w:rPr>
        <w:t>25.1. Ierakstus par mācību stundu un mājas darbu e-klases žurnālā veic katru dienu līdz plkst.17.00.;</w:t>
      </w:r>
    </w:p>
    <w:p w:rsidR="00716FED" w:rsidRPr="00786984" w:rsidRDefault="00716FED" w:rsidP="00716FED">
      <w:pPr>
        <w:jc w:val="both"/>
        <w:rPr>
          <w:sz w:val="24"/>
          <w:szCs w:val="24"/>
        </w:rPr>
      </w:pPr>
      <w:r w:rsidRPr="00786984">
        <w:rPr>
          <w:sz w:val="24"/>
          <w:szCs w:val="24"/>
        </w:rPr>
        <w:t>25.2. Skolēnu saņemtos formatīvos vērtējumus fiksē e-klasē ne vēlāk kā triju darba dienu laikā;</w:t>
      </w:r>
    </w:p>
    <w:p w:rsidR="00716FED" w:rsidRPr="00786984" w:rsidRDefault="00716FED" w:rsidP="00716FED">
      <w:pPr>
        <w:jc w:val="both"/>
        <w:rPr>
          <w:sz w:val="24"/>
          <w:szCs w:val="24"/>
        </w:rPr>
      </w:pPr>
      <w:r w:rsidRPr="00786984">
        <w:rPr>
          <w:sz w:val="24"/>
          <w:szCs w:val="24"/>
        </w:rPr>
        <w:t xml:space="preserve">25.3. Skolēnu iegūtos summatīvos vērtējumus pedagogs ieraksta e-klases žurnālā ne vēlāk kā septiņas darba dienas pēc pārbaudes darba iesniegšanas. </w:t>
      </w:r>
    </w:p>
    <w:p w:rsidR="00716FED" w:rsidRPr="00786984" w:rsidRDefault="00716FED" w:rsidP="00716FED">
      <w:pPr>
        <w:jc w:val="both"/>
        <w:rPr>
          <w:sz w:val="24"/>
          <w:szCs w:val="24"/>
        </w:rPr>
      </w:pPr>
      <w:r w:rsidRPr="00786984">
        <w:rPr>
          <w:sz w:val="24"/>
          <w:szCs w:val="24"/>
        </w:rPr>
        <w:t xml:space="preserve">26. Mācību priekšmeta temata nobeiguma pārbaudes darbi tiek analizēti un saglabāti pie pedagoga līdz mācību gada beigām. Pēc skolēna vai vecāka lūguma pedagogs nodrošina iespēju iepazīties ar attiecīgā skolēna veikto temata noslēguma pārbaudes darbu. </w:t>
      </w:r>
    </w:p>
    <w:p w:rsidR="00716FED" w:rsidRPr="00786984" w:rsidRDefault="00716FED" w:rsidP="00716FED">
      <w:pPr>
        <w:jc w:val="both"/>
        <w:rPr>
          <w:sz w:val="24"/>
          <w:szCs w:val="24"/>
        </w:rPr>
      </w:pPr>
      <w:r w:rsidRPr="00786984">
        <w:rPr>
          <w:sz w:val="24"/>
          <w:szCs w:val="24"/>
        </w:rPr>
        <w:t>27.  Izglītības programmas apguvi katrā klasē apliecina liecība, kas ietver skolēna snieguma vērtējumu katrā mācību priekšmetā mācību gada noslēgumā. Skolēnu pārcelšana nākamajā klasē notiek saskaņā ar spēkā esošiem normatīviem aktiem, kas nosaka kārtību, kādā izglītojamie tiek uzņemti vispārējās izglītības programmās un atskaitīti no tām, kā arī obligātajām prasībām šajās programmās pārcelšanai uz nākamo klasi.</w:t>
      </w:r>
    </w:p>
    <w:p w:rsidR="00716FED" w:rsidRPr="00786984" w:rsidRDefault="00716FED" w:rsidP="00716FED">
      <w:pPr>
        <w:jc w:val="both"/>
        <w:rPr>
          <w:b/>
          <w:sz w:val="24"/>
          <w:szCs w:val="24"/>
        </w:rPr>
      </w:pPr>
    </w:p>
    <w:p w:rsidR="00716FED" w:rsidRDefault="00716FED" w:rsidP="00716FED">
      <w:pPr>
        <w:jc w:val="center"/>
        <w:rPr>
          <w:b/>
          <w:sz w:val="24"/>
          <w:szCs w:val="24"/>
        </w:rPr>
      </w:pPr>
      <w:r>
        <w:rPr>
          <w:b/>
          <w:sz w:val="24"/>
          <w:szCs w:val="24"/>
        </w:rPr>
        <w:t xml:space="preserve">VII. </w:t>
      </w:r>
      <w:r w:rsidRPr="00786984">
        <w:rPr>
          <w:b/>
          <w:sz w:val="24"/>
          <w:szCs w:val="24"/>
        </w:rPr>
        <w:t>Mācību snieguma vērtējumu pārskatīšana un uzlabošana</w:t>
      </w:r>
    </w:p>
    <w:p w:rsidR="00716FED" w:rsidRPr="00786984" w:rsidRDefault="00716FED" w:rsidP="00716FED">
      <w:pPr>
        <w:jc w:val="center"/>
        <w:rPr>
          <w:b/>
          <w:sz w:val="24"/>
          <w:szCs w:val="24"/>
        </w:rPr>
      </w:pPr>
    </w:p>
    <w:p w:rsidR="00716FED" w:rsidRPr="00786984" w:rsidRDefault="00716FED" w:rsidP="00716FED">
      <w:pPr>
        <w:jc w:val="both"/>
        <w:rPr>
          <w:sz w:val="24"/>
          <w:szCs w:val="24"/>
        </w:rPr>
      </w:pPr>
      <w:r w:rsidRPr="00786984">
        <w:rPr>
          <w:sz w:val="24"/>
          <w:szCs w:val="24"/>
        </w:rPr>
        <w:t>28. Summatīvo pārbaudes darbu vērtējumu uzlabošana nav iespējama.</w:t>
      </w:r>
    </w:p>
    <w:p w:rsidR="00716FED" w:rsidRPr="00786984" w:rsidRDefault="00716FED" w:rsidP="00716FED">
      <w:pPr>
        <w:jc w:val="both"/>
        <w:rPr>
          <w:sz w:val="24"/>
          <w:szCs w:val="24"/>
        </w:rPr>
      </w:pPr>
      <w:r w:rsidRPr="00786984">
        <w:rPr>
          <w:sz w:val="24"/>
          <w:szCs w:val="24"/>
        </w:rPr>
        <w:t>29. Ja radušās nesaskaņas par vērtējumu mācība priekšmetā temata noslēgumā, pēc vecāku  vai  skolēna rakstiska pieprasījuma skolas direktore pieņem lēmumu par vērtējuma apstiprināšanu vai pārskatīšanu.</w:t>
      </w:r>
    </w:p>
    <w:p w:rsidR="00716FED" w:rsidRPr="00786984" w:rsidRDefault="00716FED" w:rsidP="00716FED">
      <w:pPr>
        <w:jc w:val="both"/>
        <w:rPr>
          <w:sz w:val="24"/>
          <w:szCs w:val="24"/>
        </w:rPr>
      </w:pPr>
      <w:r w:rsidRPr="00786984">
        <w:rPr>
          <w:sz w:val="24"/>
          <w:szCs w:val="24"/>
        </w:rPr>
        <w:t xml:space="preserve">30. Mācību gada noslēgumā skolēns vēlmi uzlabot vērtējumu kādā mācību priekšmetā izsaka, rakstot rakstisku iesniegumu Skolas direktorei, kurā min argumentus. </w:t>
      </w:r>
    </w:p>
    <w:p w:rsidR="00716FED" w:rsidRDefault="00716FED" w:rsidP="00716FED">
      <w:pPr>
        <w:jc w:val="both"/>
        <w:rPr>
          <w:sz w:val="24"/>
          <w:szCs w:val="24"/>
        </w:rPr>
      </w:pPr>
      <w:r w:rsidRPr="00786984">
        <w:rPr>
          <w:sz w:val="24"/>
          <w:szCs w:val="24"/>
        </w:rPr>
        <w:t>31. Ja mācību gada noslēgumā skolēns izsaka vēlmi uzlabot vērtējumu, pedagogs piedāvā kombinētu pārbaudes darbu, kas ietver būtiskāko mācību gada sasniedzamo rezultātu pārbaudi mācību priekšmetā. Šajā darbā iegūtais vērtējuma svars ir 70% pret iepriekš iegūto vērtējumu gadā vai nav zemāks par iepriekš saņemto vērtējumu.</w:t>
      </w:r>
    </w:p>
    <w:p w:rsidR="00716FED" w:rsidRPr="00786984" w:rsidRDefault="00716FED" w:rsidP="00716FED">
      <w:pPr>
        <w:jc w:val="both"/>
        <w:rPr>
          <w:sz w:val="24"/>
          <w:szCs w:val="24"/>
        </w:rPr>
      </w:pPr>
    </w:p>
    <w:p w:rsidR="00716FED" w:rsidRDefault="00716FED" w:rsidP="00716FED">
      <w:pPr>
        <w:jc w:val="center"/>
        <w:rPr>
          <w:b/>
          <w:sz w:val="24"/>
          <w:szCs w:val="24"/>
        </w:rPr>
      </w:pPr>
      <w:r>
        <w:rPr>
          <w:b/>
          <w:sz w:val="24"/>
          <w:szCs w:val="24"/>
        </w:rPr>
        <w:t xml:space="preserve">VIII. </w:t>
      </w:r>
      <w:r w:rsidRPr="00786984">
        <w:rPr>
          <w:b/>
          <w:sz w:val="24"/>
          <w:szCs w:val="24"/>
        </w:rPr>
        <w:t>Papildu mācību pasākumi</w:t>
      </w:r>
    </w:p>
    <w:p w:rsidR="00716FED" w:rsidRPr="00786984" w:rsidRDefault="00716FED" w:rsidP="00716FED">
      <w:pPr>
        <w:jc w:val="center"/>
        <w:rPr>
          <w:b/>
          <w:sz w:val="24"/>
          <w:szCs w:val="24"/>
        </w:rPr>
      </w:pPr>
    </w:p>
    <w:p w:rsidR="00716FED" w:rsidRPr="00786984" w:rsidRDefault="00716FED" w:rsidP="00716FED">
      <w:pPr>
        <w:jc w:val="both"/>
        <w:rPr>
          <w:sz w:val="24"/>
          <w:szCs w:val="24"/>
        </w:rPr>
      </w:pPr>
      <w:r w:rsidRPr="00786984">
        <w:rPr>
          <w:sz w:val="24"/>
          <w:szCs w:val="24"/>
        </w:rPr>
        <w:t>32. Lai pieņemtu lēmumu par skolēna pārcelšanu nākamajā klasē obligātās pamatizglītības posmā skolēniem, kuri ir saņēmuši nepietiekamu vērtējumu vai vērtējumu “nv” kādā mācību priekšmetā kādā no noslēguma pārbaudes darbiem mācību gada laikā, tiek īstenoti papildu mācību pasākumi:</w:t>
      </w:r>
    </w:p>
    <w:p w:rsidR="00716FED" w:rsidRPr="00786984" w:rsidRDefault="00716FED" w:rsidP="00716FED">
      <w:pPr>
        <w:jc w:val="both"/>
        <w:rPr>
          <w:sz w:val="24"/>
          <w:szCs w:val="24"/>
        </w:rPr>
      </w:pPr>
      <w:r w:rsidRPr="00786984">
        <w:rPr>
          <w:sz w:val="24"/>
          <w:szCs w:val="24"/>
        </w:rPr>
        <w:t>32.1. papildu konsultācijas 2 līdz 3 nedēļas;</w:t>
      </w:r>
    </w:p>
    <w:p w:rsidR="00716FED" w:rsidRPr="00786984" w:rsidRDefault="00716FED" w:rsidP="00716FED">
      <w:pPr>
        <w:jc w:val="both"/>
        <w:rPr>
          <w:sz w:val="24"/>
          <w:szCs w:val="24"/>
        </w:rPr>
      </w:pPr>
      <w:r w:rsidRPr="00786984">
        <w:rPr>
          <w:sz w:val="24"/>
          <w:szCs w:val="24"/>
        </w:rPr>
        <w:t>32.2. kombinēts pārbaudes darbs attiecīgajā mācību priekšmetā  Skolas noteiktā termiņā;</w:t>
      </w:r>
    </w:p>
    <w:p w:rsidR="00716FED" w:rsidRPr="00786984" w:rsidRDefault="00716FED" w:rsidP="00716FED">
      <w:pPr>
        <w:jc w:val="both"/>
        <w:rPr>
          <w:sz w:val="24"/>
          <w:szCs w:val="24"/>
        </w:rPr>
      </w:pPr>
      <w:r w:rsidRPr="00786984">
        <w:rPr>
          <w:sz w:val="24"/>
          <w:szCs w:val="24"/>
        </w:rPr>
        <w:t>32.3. kombinētā noslēguma pārbaudes darbā iegūtais vērtējuma svars ir 70% pret iepriekš iegūto vērtējumu gadā.</w:t>
      </w:r>
    </w:p>
    <w:p w:rsidR="00716FED" w:rsidRPr="00786984" w:rsidRDefault="00716FED" w:rsidP="00716FED">
      <w:pPr>
        <w:jc w:val="both"/>
        <w:rPr>
          <w:sz w:val="24"/>
          <w:szCs w:val="24"/>
        </w:rPr>
      </w:pPr>
    </w:p>
    <w:p w:rsidR="00716FED" w:rsidRDefault="00716FED" w:rsidP="00716FED">
      <w:pPr>
        <w:jc w:val="center"/>
        <w:rPr>
          <w:b/>
          <w:sz w:val="24"/>
          <w:szCs w:val="24"/>
        </w:rPr>
      </w:pPr>
      <w:r>
        <w:rPr>
          <w:b/>
          <w:sz w:val="24"/>
          <w:szCs w:val="24"/>
        </w:rPr>
        <w:t xml:space="preserve">IX. </w:t>
      </w:r>
      <w:r w:rsidRPr="00786984">
        <w:rPr>
          <w:b/>
          <w:sz w:val="24"/>
          <w:szCs w:val="24"/>
        </w:rPr>
        <w:t>Sadarbība ar vecākiem vērtēšanas procesa īstenošanā</w:t>
      </w:r>
    </w:p>
    <w:p w:rsidR="00716FED" w:rsidRPr="00786984" w:rsidRDefault="00716FED" w:rsidP="00716FED">
      <w:pPr>
        <w:jc w:val="center"/>
        <w:rPr>
          <w:b/>
          <w:sz w:val="24"/>
          <w:szCs w:val="24"/>
        </w:rPr>
      </w:pPr>
    </w:p>
    <w:p w:rsidR="00716FED" w:rsidRPr="00786984" w:rsidRDefault="00716FED" w:rsidP="00716FED">
      <w:pPr>
        <w:jc w:val="both"/>
        <w:rPr>
          <w:sz w:val="24"/>
          <w:szCs w:val="24"/>
        </w:rPr>
      </w:pPr>
      <w:r w:rsidRPr="00786984">
        <w:rPr>
          <w:sz w:val="24"/>
          <w:szCs w:val="24"/>
        </w:rPr>
        <w:t>33. Pedagogi regulāri sazinās ar skolēnu vecākiem un informē par skolēnu mācību sasniegumiem ar ierakstiem skolvadības programmā e-klase. Ieraksts e-klasē uzskatāms par sniegtu informāciju.</w:t>
      </w:r>
    </w:p>
    <w:p w:rsidR="00716FED" w:rsidRPr="00786984" w:rsidRDefault="00716FED" w:rsidP="00716FED">
      <w:pPr>
        <w:jc w:val="both"/>
        <w:rPr>
          <w:sz w:val="24"/>
          <w:szCs w:val="24"/>
        </w:rPr>
      </w:pPr>
      <w:r w:rsidRPr="00786984">
        <w:rPr>
          <w:sz w:val="24"/>
          <w:szCs w:val="24"/>
        </w:rPr>
        <w:t xml:space="preserve">34. Katra mācību gada sākumā skolēni un viņu vecāki tiek iepazīstināti ar galvenajām valsts pamatizglītības standartu prasībām, mācību priekšmetu programmu, Ministru kabineta </w:t>
      </w:r>
      <w:r w:rsidRPr="00786984">
        <w:rPr>
          <w:sz w:val="24"/>
          <w:szCs w:val="24"/>
        </w:rPr>
        <w:lastRenderedPageBreak/>
        <w:t>noteikumu prasībām valsts pārbaudes darbiem un skolas “Skolēnu sasniegumu vērtēšanas kārtību”.</w:t>
      </w:r>
    </w:p>
    <w:p w:rsidR="00716FED" w:rsidRPr="00786984" w:rsidRDefault="00716FED" w:rsidP="00716FED">
      <w:pPr>
        <w:jc w:val="both"/>
        <w:rPr>
          <w:sz w:val="24"/>
          <w:szCs w:val="24"/>
        </w:rPr>
      </w:pPr>
      <w:r w:rsidRPr="00786984">
        <w:rPr>
          <w:sz w:val="24"/>
          <w:szCs w:val="24"/>
        </w:rPr>
        <w:t>35. Mācību gada sākuma skolvadības programmā e-klase tiek publiskots vērtēšanas plāns visos mācību priekšmetos visās klasēs, kas ir pieejams visiem skolēniem un viņu vecākiem.</w:t>
      </w:r>
    </w:p>
    <w:p w:rsidR="00716FED" w:rsidRPr="00786984" w:rsidRDefault="00716FED" w:rsidP="00716FED">
      <w:pPr>
        <w:jc w:val="both"/>
        <w:rPr>
          <w:sz w:val="24"/>
          <w:szCs w:val="24"/>
        </w:rPr>
      </w:pPr>
      <w:r w:rsidRPr="00786984">
        <w:rPr>
          <w:sz w:val="24"/>
          <w:szCs w:val="24"/>
        </w:rPr>
        <w:t>36. Vismaz divas reizes gadā pedagogi/klašu audzinātāji sniedz vecākiem individuālu pārskatu par bērnu mācību sasniegumiem saskaņā ar skolas darba plānojumu.</w:t>
      </w:r>
    </w:p>
    <w:p w:rsidR="00716FED" w:rsidRPr="00786984" w:rsidRDefault="00716FED" w:rsidP="00716FED">
      <w:pPr>
        <w:jc w:val="both"/>
        <w:rPr>
          <w:sz w:val="24"/>
          <w:szCs w:val="24"/>
        </w:rPr>
      </w:pPr>
      <w:r w:rsidRPr="00786984">
        <w:rPr>
          <w:sz w:val="24"/>
          <w:szCs w:val="24"/>
        </w:rPr>
        <w:t>37. Tiekoties ar vecākiem, pedagogam ir atļauts izmantot tikai tos ierakstus elektroniskajā žurnālā vai citos dokumentos, kuri attiecas uz konkrēto vecāku bērnu. Salīdzinošā informācija jāsniedz anonimizēti.</w:t>
      </w:r>
    </w:p>
    <w:p w:rsidR="00716FED" w:rsidRDefault="00716FED" w:rsidP="00716FED">
      <w:pPr>
        <w:jc w:val="both"/>
        <w:rPr>
          <w:b/>
          <w:sz w:val="24"/>
          <w:szCs w:val="24"/>
        </w:rPr>
      </w:pPr>
    </w:p>
    <w:p w:rsidR="00716FED" w:rsidRDefault="00716FED" w:rsidP="00716FED">
      <w:pPr>
        <w:jc w:val="center"/>
        <w:rPr>
          <w:b/>
          <w:sz w:val="24"/>
          <w:szCs w:val="24"/>
        </w:rPr>
      </w:pPr>
      <w:r>
        <w:rPr>
          <w:b/>
          <w:sz w:val="24"/>
          <w:szCs w:val="24"/>
        </w:rPr>
        <w:t xml:space="preserve">X. </w:t>
      </w:r>
      <w:r w:rsidRPr="00786984">
        <w:rPr>
          <w:b/>
          <w:sz w:val="24"/>
          <w:szCs w:val="24"/>
        </w:rPr>
        <w:t>Noslēguma jautājumi</w:t>
      </w:r>
    </w:p>
    <w:p w:rsidR="00716FED" w:rsidRPr="00786984" w:rsidRDefault="00716FED" w:rsidP="00716FED">
      <w:pPr>
        <w:jc w:val="center"/>
        <w:rPr>
          <w:sz w:val="24"/>
          <w:szCs w:val="24"/>
        </w:rPr>
      </w:pPr>
    </w:p>
    <w:p w:rsidR="00716FED" w:rsidRPr="00786984" w:rsidRDefault="00716FED" w:rsidP="00716FED">
      <w:pPr>
        <w:jc w:val="both"/>
        <w:rPr>
          <w:sz w:val="24"/>
          <w:szCs w:val="24"/>
        </w:rPr>
      </w:pPr>
      <w:r w:rsidRPr="00786984">
        <w:rPr>
          <w:sz w:val="24"/>
          <w:szCs w:val="24"/>
        </w:rPr>
        <w:t>38. Skolēnu mācību sasniegumu vērtēšanas kārtību apstiprina skolas direktore, iepriekš saskaņojot ar to ar Pedagoģisko padomi.</w:t>
      </w:r>
    </w:p>
    <w:p w:rsidR="00716FED" w:rsidRPr="00786984" w:rsidRDefault="00716FED" w:rsidP="00716FED">
      <w:pPr>
        <w:jc w:val="both"/>
        <w:rPr>
          <w:sz w:val="24"/>
          <w:szCs w:val="24"/>
        </w:rPr>
      </w:pPr>
      <w:r w:rsidRPr="00786984">
        <w:rPr>
          <w:sz w:val="24"/>
          <w:szCs w:val="24"/>
        </w:rPr>
        <w:t>39. Grozījumi tiek veikti ar direktores rīkojumu.</w:t>
      </w:r>
    </w:p>
    <w:p w:rsidR="00716FED" w:rsidRPr="00786984" w:rsidRDefault="00716FED" w:rsidP="00716FED">
      <w:pPr>
        <w:jc w:val="both"/>
        <w:rPr>
          <w:sz w:val="24"/>
          <w:szCs w:val="24"/>
        </w:rPr>
      </w:pPr>
      <w:r w:rsidRPr="00786984">
        <w:rPr>
          <w:sz w:val="24"/>
          <w:szCs w:val="24"/>
        </w:rPr>
        <w:t>40. Skolēnu mācību sasniegumu vērtēšanas kārtība ir saistoša visiem Skolas  pedagogiem un skolēniem.</w:t>
      </w:r>
    </w:p>
    <w:p w:rsidR="00716FED" w:rsidRPr="00786984" w:rsidRDefault="00716FED" w:rsidP="00716FED">
      <w:pPr>
        <w:jc w:val="both"/>
        <w:rPr>
          <w:sz w:val="24"/>
          <w:szCs w:val="24"/>
        </w:rPr>
      </w:pPr>
      <w:r w:rsidRPr="00786984">
        <w:rPr>
          <w:sz w:val="24"/>
          <w:szCs w:val="24"/>
        </w:rPr>
        <w:t>41. Skolēnu mācību sasniegumu vērtēšanas kārtība stājas spēkā ar 2024.gada 1.septembri.</w:t>
      </w: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Default="00716FED" w:rsidP="00716FED">
      <w:pPr>
        <w:jc w:val="both"/>
        <w:rPr>
          <w:sz w:val="24"/>
          <w:szCs w:val="24"/>
        </w:rPr>
      </w:pPr>
    </w:p>
    <w:p w:rsidR="00716FED" w:rsidRPr="00786984" w:rsidRDefault="00716FED" w:rsidP="00716FED">
      <w:pPr>
        <w:jc w:val="both"/>
        <w:rPr>
          <w:sz w:val="24"/>
          <w:szCs w:val="24"/>
        </w:rPr>
      </w:pPr>
    </w:p>
    <w:p w:rsidR="00716FED" w:rsidRPr="00786984" w:rsidRDefault="00716FED" w:rsidP="00716FED">
      <w:pPr>
        <w:jc w:val="both"/>
        <w:rPr>
          <w:sz w:val="24"/>
          <w:szCs w:val="24"/>
        </w:rPr>
      </w:pPr>
    </w:p>
    <w:p w:rsidR="00716FED" w:rsidRDefault="00716FED" w:rsidP="00716FED">
      <w:pPr>
        <w:jc w:val="right"/>
        <w:rPr>
          <w:sz w:val="24"/>
          <w:szCs w:val="24"/>
        </w:rPr>
      </w:pPr>
      <w:r w:rsidRPr="00786984">
        <w:rPr>
          <w:sz w:val="24"/>
          <w:szCs w:val="24"/>
        </w:rPr>
        <w:lastRenderedPageBreak/>
        <w:t>Pielikums nr.1.</w:t>
      </w:r>
    </w:p>
    <w:p w:rsidR="00716FED" w:rsidRPr="00786984" w:rsidRDefault="00716FED" w:rsidP="00716FED">
      <w:pPr>
        <w:jc w:val="right"/>
        <w:rPr>
          <w:sz w:val="24"/>
          <w:szCs w:val="24"/>
        </w:rPr>
      </w:pPr>
    </w:p>
    <w:p w:rsidR="00716FED" w:rsidRPr="00786984" w:rsidRDefault="00716FED" w:rsidP="00716FED">
      <w:pPr>
        <w:jc w:val="both"/>
        <w:rPr>
          <w:i/>
          <w:sz w:val="28"/>
          <w:szCs w:val="28"/>
        </w:rPr>
      </w:pPr>
      <w:r w:rsidRPr="00786984">
        <w:rPr>
          <w:sz w:val="28"/>
          <w:szCs w:val="28"/>
        </w:rPr>
        <w:t xml:space="preserve">Vērtēšanas plāns </w:t>
      </w:r>
      <w:r w:rsidRPr="00786984">
        <w:rPr>
          <w:i/>
          <w:sz w:val="28"/>
          <w:szCs w:val="28"/>
        </w:rPr>
        <w:t>MĀCĪBU PRIEKŠMETĀ    … KLASĒ  2024./2025.m.g.</w:t>
      </w:r>
    </w:p>
    <w:p w:rsidR="00716FED" w:rsidRPr="00786984" w:rsidRDefault="00716FED" w:rsidP="00716FED">
      <w:pPr>
        <w:jc w:val="both"/>
        <w:rPr>
          <w:i/>
          <w:sz w:val="24"/>
          <w:szCs w:val="24"/>
        </w:rPr>
      </w:pPr>
      <w:r w:rsidRPr="00786984">
        <w:rPr>
          <w:i/>
          <w:sz w:val="24"/>
          <w:szCs w:val="24"/>
        </w:rPr>
        <w:t>(summatīvie pārbaudes darbi)</w:t>
      </w:r>
    </w:p>
    <w:p w:rsidR="00716FED" w:rsidRPr="00786984" w:rsidRDefault="00716FED" w:rsidP="00716FED">
      <w:pPr>
        <w:jc w:val="both"/>
        <w:rPr>
          <w:sz w:val="28"/>
          <w:szCs w:val="28"/>
        </w:rPr>
      </w:pPr>
    </w:p>
    <w:tbl>
      <w:tblPr>
        <w:tblStyle w:val="Reatabula"/>
        <w:tblW w:w="0" w:type="auto"/>
        <w:tblLook w:val="04A0" w:firstRow="1" w:lastRow="0" w:firstColumn="1" w:lastColumn="0" w:noHBand="0" w:noVBand="1"/>
      </w:tblPr>
      <w:tblGrid>
        <w:gridCol w:w="1018"/>
        <w:gridCol w:w="2776"/>
        <w:gridCol w:w="2080"/>
        <w:gridCol w:w="1343"/>
        <w:gridCol w:w="1888"/>
      </w:tblGrid>
      <w:tr w:rsidR="00716FED" w:rsidRPr="00E0413E" w:rsidTr="00416208">
        <w:tc>
          <w:tcPr>
            <w:tcW w:w="1129" w:type="dxa"/>
          </w:tcPr>
          <w:p w:rsidR="00716FED" w:rsidRPr="00786984" w:rsidRDefault="00716FED" w:rsidP="00416208">
            <w:pPr>
              <w:jc w:val="both"/>
              <w:rPr>
                <w:rFonts w:ascii="Times New Roman" w:hAnsi="Times New Roman" w:cs="Times New Roman"/>
                <w:b/>
                <w:sz w:val="24"/>
                <w:szCs w:val="24"/>
              </w:rPr>
            </w:pPr>
            <w:r w:rsidRPr="00786984">
              <w:rPr>
                <w:rFonts w:ascii="Times New Roman" w:hAnsi="Times New Roman" w:cs="Times New Roman"/>
                <w:b/>
                <w:sz w:val="24"/>
                <w:szCs w:val="24"/>
              </w:rPr>
              <w:t>N.p.k.</w:t>
            </w:r>
          </w:p>
          <w:p w:rsidR="00716FED" w:rsidRPr="00786984" w:rsidRDefault="00716FED" w:rsidP="00416208">
            <w:pPr>
              <w:jc w:val="both"/>
              <w:rPr>
                <w:rFonts w:ascii="Times New Roman" w:hAnsi="Times New Roman" w:cs="Times New Roman"/>
              </w:rPr>
            </w:pPr>
            <w:r w:rsidRPr="00786984">
              <w:rPr>
                <w:rFonts w:ascii="Times New Roman" w:hAnsi="Times New Roman" w:cs="Times New Roman"/>
              </w:rPr>
              <w:t>(jāredz kopējais skaits)</w:t>
            </w:r>
          </w:p>
        </w:tc>
        <w:tc>
          <w:tcPr>
            <w:tcW w:w="4820" w:type="dxa"/>
          </w:tcPr>
          <w:p w:rsidR="00716FED" w:rsidRPr="00786984" w:rsidRDefault="00716FED" w:rsidP="00416208">
            <w:pPr>
              <w:jc w:val="both"/>
              <w:rPr>
                <w:rFonts w:ascii="Times New Roman" w:hAnsi="Times New Roman" w:cs="Times New Roman"/>
                <w:b/>
                <w:sz w:val="24"/>
                <w:szCs w:val="24"/>
              </w:rPr>
            </w:pPr>
            <w:r w:rsidRPr="00786984">
              <w:rPr>
                <w:rFonts w:ascii="Times New Roman" w:hAnsi="Times New Roman" w:cs="Times New Roman"/>
                <w:b/>
                <w:sz w:val="24"/>
                <w:szCs w:val="24"/>
              </w:rPr>
              <w:t>Tēma / apakštemats</w:t>
            </w:r>
          </w:p>
        </w:tc>
        <w:tc>
          <w:tcPr>
            <w:tcW w:w="3534" w:type="dxa"/>
          </w:tcPr>
          <w:p w:rsidR="00716FED" w:rsidRPr="00786984" w:rsidRDefault="00716FED" w:rsidP="00416208">
            <w:pPr>
              <w:jc w:val="both"/>
              <w:rPr>
                <w:rFonts w:ascii="Times New Roman" w:hAnsi="Times New Roman" w:cs="Times New Roman"/>
                <w:b/>
                <w:sz w:val="24"/>
                <w:szCs w:val="24"/>
              </w:rPr>
            </w:pPr>
            <w:r w:rsidRPr="00786984">
              <w:rPr>
                <w:rFonts w:ascii="Times New Roman" w:hAnsi="Times New Roman" w:cs="Times New Roman"/>
                <w:b/>
                <w:sz w:val="24"/>
                <w:szCs w:val="24"/>
              </w:rPr>
              <w:t>Forma / veids</w:t>
            </w:r>
          </w:p>
          <w:p w:rsidR="00716FED" w:rsidRPr="00786984" w:rsidRDefault="00716FED" w:rsidP="00416208">
            <w:pPr>
              <w:jc w:val="both"/>
              <w:rPr>
                <w:rFonts w:ascii="Times New Roman" w:hAnsi="Times New Roman" w:cs="Times New Roman"/>
              </w:rPr>
            </w:pPr>
            <w:r w:rsidRPr="00786984">
              <w:rPr>
                <w:rFonts w:ascii="Times New Roman" w:hAnsi="Times New Roman" w:cs="Times New Roman"/>
              </w:rPr>
              <w:t>(rakstisks, praktiskais darbs, eseja, projekta darbs, makets, radošs darbs u.c.)</w:t>
            </w:r>
          </w:p>
        </w:tc>
        <w:tc>
          <w:tcPr>
            <w:tcW w:w="1417" w:type="dxa"/>
          </w:tcPr>
          <w:p w:rsidR="00716FED" w:rsidRPr="00786984" w:rsidRDefault="00716FED" w:rsidP="00416208">
            <w:pPr>
              <w:jc w:val="both"/>
              <w:rPr>
                <w:rFonts w:ascii="Times New Roman" w:hAnsi="Times New Roman" w:cs="Times New Roman"/>
                <w:b/>
                <w:sz w:val="24"/>
                <w:szCs w:val="24"/>
              </w:rPr>
            </w:pPr>
            <w:r w:rsidRPr="00786984">
              <w:rPr>
                <w:rFonts w:ascii="Times New Roman" w:hAnsi="Times New Roman" w:cs="Times New Roman"/>
                <w:b/>
                <w:sz w:val="24"/>
                <w:szCs w:val="24"/>
              </w:rPr>
              <w:t>Piešķirtais svars %</w:t>
            </w:r>
          </w:p>
          <w:p w:rsidR="00716FED" w:rsidRPr="00786984" w:rsidRDefault="00716FED" w:rsidP="00416208">
            <w:pPr>
              <w:jc w:val="both"/>
              <w:rPr>
                <w:rFonts w:ascii="Times New Roman" w:hAnsi="Times New Roman" w:cs="Times New Roman"/>
              </w:rPr>
            </w:pPr>
            <w:r w:rsidRPr="00786984">
              <w:rPr>
                <w:rFonts w:ascii="Times New Roman" w:hAnsi="Times New Roman" w:cs="Times New Roman"/>
              </w:rPr>
              <w:t>(ja izmanto)</w:t>
            </w:r>
          </w:p>
        </w:tc>
        <w:tc>
          <w:tcPr>
            <w:tcW w:w="3048" w:type="dxa"/>
          </w:tcPr>
          <w:p w:rsidR="00716FED" w:rsidRPr="007C6530" w:rsidRDefault="00716FED" w:rsidP="00416208">
            <w:pPr>
              <w:jc w:val="both"/>
              <w:rPr>
                <w:rFonts w:ascii="Times New Roman" w:hAnsi="Times New Roman" w:cs="Times New Roman"/>
                <w:b/>
                <w:sz w:val="24"/>
                <w:szCs w:val="24"/>
                <w:lang w:val="es-MX"/>
              </w:rPr>
            </w:pPr>
            <w:r w:rsidRPr="007C6530">
              <w:rPr>
                <w:rFonts w:ascii="Times New Roman" w:hAnsi="Times New Roman" w:cs="Times New Roman"/>
                <w:b/>
                <w:sz w:val="24"/>
                <w:szCs w:val="24"/>
                <w:lang w:val="es-MX"/>
              </w:rPr>
              <w:t>Plānotais laiks</w:t>
            </w:r>
          </w:p>
          <w:p w:rsidR="00716FED" w:rsidRPr="007C6530" w:rsidRDefault="00716FED" w:rsidP="00416208">
            <w:pPr>
              <w:jc w:val="both"/>
              <w:rPr>
                <w:rFonts w:ascii="Times New Roman" w:hAnsi="Times New Roman" w:cs="Times New Roman"/>
                <w:lang w:val="es-MX"/>
              </w:rPr>
            </w:pPr>
            <w:r w:rsidRPr="007C6530">
              <w:rPr>
                <w:rFonts w:ascii="Times New Roman" w:hAnsi="Times New Roman" w:cs="Times New Roman"/>
                <w:lang w:val="es-MX"/>
              </w:rPr>
              <w:t>(norādīt mēnesi un nedēļu)</w:t>
            </w:r>
          </w:p>
        </w:tc>
      </w:tr>
      <w:tr w:rsidR="00716FED" w:rsidRPr="00E0413E" w:rsidTr="00416208">
        <w:tc>
          <w:tcPr>
            <w:tcW w:w="1129" w:type="dxa"/>
          </w:tcPr>
          <w:p w:rsidR="00716FED" w:rsidRPr="007C6530" w:rsidRDefault="00716FED" w:rsidP="00416208">
            <w:pPr>
              <w:jc w:val="both"/>
              <w:rPr>
                <w:rFonts w:ascii="Times New Roman" w:hAnsi="Times New Roman" w:cs="Times New Roman"/>
                <w:lang w:val="es-MX"/>
              </w:rPr>
            </w:pPr>
          </w:p>
        </w:tc>
        <w:tc>
          <w:tcPr>
            <w:tcW w:w="4820" w:type="dxa"/>
          </w:tcPr>
          <w:p w:rsidR="00716FED" w:rsidRPr="007C6530" w:rsidRDefault="00716FED" w:rsidP="00416208">
            <w:pPr>
              <w:jc w:val="both"/>
              <w:rPr>
                <w:rFonts w:ascii="Times New Roman" w:hAnsi="Times New Roman" w:cs="Times New Roman"/>
                <w:lang w:val="es-MX"/>
              </w:rPr>
            </w:pPr>
          </w:p>
        </w:tc>
        <w:tc>
          <w:tcPr>
            <w:tcW w:w="3534" w:type="dxa"/>
          </w:tcPr>
          <w:p w:rsidR="00716FED" w:rsidRPr="007C6530" w:rsidRDefault="00716FED" w:rsidP="00416208">
            <w:pPr>
              <w:jc w:val="both"/>
              <w:rPr>
                <w:rFonts w:ascii="Times New Roman" w:hAnsi="Times New Roman" w:cs="Times New Roman"/>
                <w:lang w:val="es-MX"/>
              </w:rPr>
            </w:pPr>
          </w:p>
        </w:tc>
        <w:tc>
          <w:tcPr>
            <w:tcW w:w="1417" w:type="dxa"/>
          </w:tcPr>
          <w:p w:rsidR="00716FED" w:rsidRPr="007C6530" w:rsidRDefault="00716FED" w:rsidP="00416208">
            <w:pPr>
              <w:jc w:val="both"/>
              <w:rPr>
                <w:rFonts w:ascii="Times New Roman" w:hAnsi="Times New Roman" w:cs="Times New Roman"/>
                <w:lang w:val="es-MX"/>
              </w:rPr>
            </w:pPr>
          </w:p>
        </w:tc>
        <w:tc>
          <w:tcPr>
            <w:tcW w:w="3048" w:type="dxa"/>
          </w:tcPr>
          <w:p w:rsidR="00716FED" w:rsidRPr="007C6530" w:rsidRDefault="00716FED" w:rsidP="00416208">
            <w:pPr>
              <w:jc w:val="both"/>
              <w:rPr>
                <w:rFonts w:ascii="Times New Roman" w:hAnsi="Times New Roman" w:cs="Times New Roman"/>
                <w:lang w:val="es-MX"/>
              </w:rPr>
            </w:pPr>
          </w:p>
        </w:tc>
      </w:tr>
      <w:tr w:rsidR="00716FED" w:rsidRPr="00E0413E" w:rsidTr="00416208">
        <w:tc>
          <w:tcPr>
            <w:tcW w:w="1129" w:type="dxa"/>
          </w:tcPr>
          <w:p w:rsidR="00716FED" w:rsidRPr="007C6530" w:rsidRDefault="00716FED" w:rsidP="00416208">
            <w:pPr>
              <w:jc w:val="both"/>
              <w:rPr>
                <w:rFonts w:ascii="Times New Roman" w:hAnsi="Times New Roman" w:cs="Times New Roman"/>
                <w:lang w:val="es-MX"/>
              </w:rPr>
            </w:pPr>
          </w:p>
        </w:tc>
        <w:tc>
          <w:tcPr>
            <w:tcW w:w="4820" w:type="dxa"/>
          </w:tcPr>
          <w:p w:rsidR="00716FED" w:rsidRPr="007C6530" w:rsidRDefault="00716FED" w:rsidP="00416208">
            <w:pPr>
              <w:jc w:val="both"/>
              <w:rPr>
                <w:rFonts w:ascii="Times New Roman" w:hAnsi="Times New Roman" w:cs="Times New Roman"/>
                <w:lang w:val="es-MX"/>
              </w:rPr>
            </w:pPr>
          </w:p>
        </w:tc>
        <w:tc>
          <w:tcPr>
            <w:tcW w:w="3534" w:type="dxa"/>
          </w:tcPr>
          <w:p w:rsidR="00716FED" w:rsidRPr="007C6530" w:rsidRDefault="00716FED" w:rsidP="00416208">
            <w:pPr>
              <w:jc w:val="both"/>
              <w:rPr>
                <w:rFonts w:ascii="Times New Roman" w:hAnsi="Times New Roman" w:cs="Times New Roman"/>
                <w:lang w:val="es-MX"/>
              </w:rPr>
            </w:pPr>
          </w:p>
        </w:tc>
        <w:tc>
          <w:tcPr>
            <w:tcW w:w="1417" w:type="dxa"/>
          </w:tcPr>
          <w:p w:rsidR="00716FED" w:rsidRPr="007C6530" w:rsidRDefault="00716FED" w:rsidP="00416208">
            <w:pPr>
              <w:jc w:val="both"/>
              <w:rPr>
                <w:rFonts w:ascii="Times New Roman" w:hAnsi="Times New Roman" w:cs="Times New Roman"/>
                <w:lang w:val="es-MX"/>
              </w:rPr>
            </w:pPr>
          </w:p>
        </w:tc>
        <w:tc>
          <w:tcPr>
            <w:tcW w:w="3048" w:type="dxa"/>
          </w:tcPr>
          <w:p w:rsidR="00716FED" w:rsidRPr="007C6530" w:rsidRDefault="00716FED" w:rsidP="00416208">
            <w:pPr>
              <w:jc w:val="both"/>
              <w:rPr>
                <w:rFonts w:ascii="Times New Roman" w:hAnsi="Times New Roman" w:cs="Times New Roman"/>
                <w:lang w:val="es-MX"/>
              </w:rPr>
            </w:pPr>
          </w:p>
        </w:tc>
      </w:tr>
      <w:tr w:rsidR="00716FED" w:rsidRPr="00E0413E" w:rsidTr="00416208">
        <w:tc>
          <w:tcPr>
            <w:tcW w:w="1129" w:type="dxa"/>
          </w:tcPr>
          <w:p w:rsidR="00716FED" w:rsidRPr="007C6530" w:rsidRDefault="00716FED" w:rsidP="00416208">
            <w:pPr>
              <w:jc w:val="both"/>
              <w:rPr>
                <w:rFonts w:ascii="Times New Roman" w:hAnsi="Times New Roman" w:cs="Times New Roman"/>
                <w:lang w:val="es-MX"/>
              </w:rPr>
            </w:pPr>
          </w:p>
        </w:tc>
        <w:tc>
          <w:tcPr>
            <w:tcW w:w="4820" w:type="dxa"/>
          </w:tcPr>
          <w:p w:rsidR="00716FED" w:rsidRPr="007C6530" w:rsidRDefault="00716FED" w:rsidP="00416208">
            <w:pPr>
              <w:jc w:val="both"/>
              <w:rPr>
                <w:rFonts w:ascii="Times New Roman" w:hAnsi="Times New Roman" w:cs="Times New Roman"/>
                <w:lang w:val="es-MX"/>
              </w:rPr>
            </w:pPr>
          </w:p>
        </w:tc>
        <w:tc>
          <w:tcPr>
            <w:tcW w:w="3534" w:type="dxa"/>
          </w:tcPr>
          <w:p w:rsidR="00716FED" w:rsidRPr="007C6530" w:rsidRDefault="00716FED" w:rsidP="00416208">
            <w:pPr>
              <w:jc w:val="both"/>
              <w:rPr>
                <w:rFonts w:ascii="Times New Roman" w:hAnsi="Times New Roman" w:cs="Times New Roman"/>
                <w:lang w:val="es-MX"/>
              </w:rPr>
            </w:pPr>
          </w:p>
        </w:tc>
        <w:tc>
          <w:tcPr>
            <w:tcW w:w="1417" w:type="dxa"/>
          </w:tcPr>
          <w:p w:rsidR="00716FED" w:rsidRPr="007C6530" w:rsidRDefault="00716FED" w:rsidP="00416208">
            <w:pPr>
              <w:jc w:val="both"/>
              <w:rPr>
                <w:rFonts w:ascii="Times New Roman" w:hAnsi="Times New Roman" w:cs="Times New Roman"/>
                <w:lang w:val="es-MX"/>
              </w:rPr>
            </w:pPr>
          </w:p>
        </w:tc>
        <w:tc>
          <w:tcPr>
            <w:tcW w:w="3048" w:type="dxa"/>
          </w:tcPr>
          <w:p w:rsidR="00716FED" w:rsidRPr="007C6530" w:rsidRDefault="00716FED" w:rsidP="00416208">
            <w:pPr>
              <w:jc w:val="both"/>
              <w:rPr>
                <w:rFonts w:ascii="Times New Roman" w:hAnsi="Times New Roman" w:cs="Times New Roman"/>
                <w:lang w:val="es-MX"/>
              </w:rPr>
            </w:pPr>
          </w:p>
        </w:tc>
      </w:tr>
      <w:tr w:rsidR="00716FED" w:rsidRPr="00E0413E" w:rsidTr="00416208">
        <w:tc>
          <w:tcPr>
            <w:tcW w:w="1129" w:type="dxa"/>
          </w:tcPr>
          <w:p w:rsidR="00716FED" w:rsidRPr="007C6530" w:rsidRDefault="00716FED" w:rsidP="00416208">
            <w:pPr>
              <w:jc w:val="both"/>
              <w:rPr>
                <w:rFonts w:ascii="Times New Roman" w:hAnsi="Times New Roman" w:cs="Times New Roman"/>
                <w:lang w:val="es-MX"/>
              </w:rPr>
            </w:pPr>
          </w:p>
        </w:tc>
        <w:tc>
          <w:tcPr>
            <w:tcW w:w="4820" w:type="dxa"/>
          </w:tcPr>
          <w:p w:rsidR="00716FED" w:rsidRPr="007C6530" w:rsidRDefault="00716FED" w:rsidP="00416208">
            <w:pPr>
              <w:jc w:val="both"/>
              <w:rPr>
                <w:rFonts w:ascii="Times New Roman" w:hAnsi="Times New Roman" w:cs="Times New Roman"/>
                <w:lang w:val="es-MX"/>
              </w:rPr>
            </w:pPr>
          </w:p>
        </w:tc>
        <w:tc>
          <w:tcPr>
            <w:tcW w:w="3534" w:type="dxa"/>
          </w:tcPr>
          <w:p w:rsidR="00716FED" w:rsidRPr="007C6530" w:rsidRDefault="00716FED" w:rsidP="00416208">
            <w:pPr>
              <w:jc w:val="both"/>
              <w:rPr>
                <w:rFonts w:ascii="Times New Roman" w:hAnsi="Times New Roman" w:cs="Times New Roman"/>
                <w:lang w:val="es-MX"/>
              </w:rPr>
            </w:pPr>
          </w:p>
        </w:tc>
        <w:tc>
          <w:tcPr>
            <w:tcW w:w="1417" w:type="dxa"/>
          </w:tcPr>
          <w:p w:rsidR="00716FED" w:rsidRPr="007C6530" w:rsidRDefault="00716FED" w:rsidP="00416208">
            <w:pPr>
              <w:jc w:val="both"/>
              <w:rPr>
                <w:rFonts w:ascii="Times New Roman" w:hAnsi="Times New Roman" w:cs="Times New Roman"/>
                <w:lang w:val="es-MX"/>
              </w:rPr>
            </w:pPr>
          </w:p>
        </w:tc>
        <w:tc>
          <w:tcPr>
            <w:tcW w:w="3048" w:type="dxa"/>
          </w:tcPr>
          <w:p w:rsidR="00716FED" w:rsidRPr="007C6530" w:rsidRDefault="00716FED" w:rsidP="00416208">
            <w:pPr>
              <w:jc w:val="both"/>
              <w:rPr>
                <w:rFonts w:ascii="Times New Roman" w:hAnsi="Times New Roman" w:cs="Times New Roman"/>
                <w:lang w:val="es-MX"/>
              </w:rPr>
            </w:pPr>
          </w:p>
        </w:tc>
      </w:tr>
      <w:tr w:rsidR="00716FED" w:rsidRPr="00E0413E" w:rsidTr="00416208">
        <w:tc>
          <w:tcPr>
            <w:tcW w:w="1129" w:type="dxa"/>
          </w:tcPr>
          <w:p w:rsidR="00716FED" w:rsidRPr="007C6530" w:rsidRDefault="00716FED" w:rsidP="00416208">
            <w:pPr>
              <w:jc w:val="both"/>
              <w:rPr>
                <w:rFonts w:ascii="Times New Roman" w:hAnsi="Times New Roman" w:cs="Times New Roman"/>
                <w:lang w:val="es-MX"/>
              </w:rPr>
            </w:pPr>
          </w:p>
        </w:tc>
        <w:tc>
          <w:tcPr>
            <w:tcW w:w="4820" w:type="dxa"/>
          </w:tcPr>
          <w:p w:rsidR="00716FED" w:rsidRPr="007C6530" w:rsidRDefault="00716FED" w:rsidP="00416208">
            <w:pPr>
              <w:jc w:val="both"/>
              <w:rPr>
                <w:rFonts w:ascii="Times New Roman" w:hAnsi="Times New Roman" w:cs="Times New Roman"/>
                <w:lang w:val="es-MX"/>
              </w:rPr>
            </w:pPr>
          </w:p>
        </w:tc>
        <w:tc>
          <w:tcPr>
            <w:tcW w:w="3534" w:type="dxa"/>
          </w:tcPr>
          <w:p w:rsidR="00716FED" w:rsidRPr="007C6530" w:rsidRDefault="00716FED" w:rsidP="00416208">
            <w:pPr>
              <w:jc w:val="both"/>
              <w:rPr>
                <w:rFonts w:ascii="Times New Roman" w:hAnsi="Times New Roman" w:cs="Times New Roman"/>
                <w:lang w:val="es-MX"/>
              </w:rPr>
            </w:pPr>
          </w:p>
        </w:tc>
        <w:tc>
          <w:tcPr>
            <w:tcW w:w="1417" w:type="dxa"/>
          </w:tcPr>
          <w:p w:rsidR="00716FED" w:rsidRPr="007C6530" w:rsidRDefault="00716FED" w:rsidP="00416208">
            <w:pPr>
              <w:jc w:val="both"/>
              <w:rPr>
                <w:rFonts w:ascii="Times New Roman" w:hAnsi="Times New Roman" w:cs="Times New Roman"/>
                <w:lang w:val="es-MX"/>
              </w:rPr>
            </w:pPr>
          </w:p>
        </w:tc>
        <w:tc>
          <w:tcPr>
            <w:tcW w:w="3048" w:type="dxa"/>
          </w:tcPr>
          <w:p w:rsidR="00716FED" w:rsidRPr="007C6530" w:rsidRDefault="00716FED" w:rsidP="00416208">
            <w:pPr>
              <w:jc w:val="both"/>
              <w:rPr>
                <w:rFonts w:ascii="Times New Roman" w:hAnsi="Times New Roman" w:cs="Times New Roman"/>
                <w:lang w:val="es-MX"/>
              </w:rPr>
            </w:pPr>
          </w:p>
        </w:tc>
      </w:tr>
      <w:tr w:rsidR="00716FED" w:rsidRPr="00E0413E" w:rsidTr="00416208">
        <w:tc>
          <w:tcPr>
            <w:tcW w:w="1129" w:type="dxa"/>
          </w:tcPr>
          <w:p w:rsidR="00716FED" w:rsidRPr="007C6530" w:rsidRDefault="00716FED" w:rsidP="00416208">
            <w:pPr>
              <w:jc w:val="both"/>
              <w:rPr>
                <w:rFonts w:ascii="Times New Roman" w:hAnsi="Times New Roman" w:cs="Times New Roman"/>
                <w:lang w:val="es-MX"/>
              </w:rPr>
            </w:pPr>
          </w:p>
        </w:tc>
        <w:tc>
          <w:tcPr>
            <w:tcW w:w="4820" w:type="dxa"/>
          </w:tcPr>
          <w:p w:rsidR="00716FED" w:rsidRPr="007C6530" w:rsidRDefault="00716FED" w:rsidP="00416208">
            <w:pPr>
              <w:jc w:val="both"/>
              <w:rPr>
                <w:rFonts w:ascii="Times New Roman" w:hAnsi="Times New Roman" w:cs="Times New Roman"/>
                <w:lang w:val="es-MX"/>
              </w:rPr>
            </w:pPr>
          </w:p>
        </w:tc>
        <w:tc>
          <w:tcPr>
            <w:tcW w:w="3534" w:type="dxa"/>
          </w:tcPr>
          <w:p w:rsidR="00716FED" w:rsidRPr="007C6530" w:rsidRDefault="00716FED" w:rsidP="00416208">
            <w:pPr>
              <w:jc w:val="both"/>
              <w:rPr>
                <w:rFonts w:ascii="Times New Roman" w:hAnsi="Times New Roman" w:cs="Times New Roman"/>
                <w:lang w:val="es-MX"/>
              </w:rPr>
            </w:pPr>
          </w:p>
        </w:tc>
        <w:tc>
          <w:tcPr>
            <w:tcW w:w="1417" w:type="dxa"/>
          </w:tcPr>
          <w:p w:rsidR="00716FED" w:rsidRPr="007C6530" w:rsidRDefault="00716FED" w:rsidP="00416208">
            <w:pPr>
              <w:jc w:val="both"/>
              <w:rPr>
                <w:rFonts w:ascii="Times New Roman" w:hAnsi="Times New Roman" w:cs="Times New Roman"/>
                <w:lang w:val="es-MX"/>
              </w:rPr>
            </w:pPr>
          </w:p>
        </w:tc>
        <w:tc>
          <w:tcPr>
            <w:tcW w:w="3048" w:type="dxa"/>
          </w:tcPr>
          <w:p w:rsidR="00716FED" w:rsidRPr="007C6530" w:rsidRDefault="00716FED" w:rsidP="00416208">
            <w:pPr>
              <w:jc w:val="both"/>
              <w:rPr>
                <w:rFonts w:ascii="Times New Roman" w:hAnsi="Times New Roman" w:cs="Times New Roman"/>
                <w:lang w:val="es-MX"/>
              </w:rPr>
            </w:pPr>
          </w:p>
        </w:tc>
      </w:tr>
      <w:tr w:rsidR="00716FED" w:rsidRPr="00E0413E" w:rsidTr="00416208">
        <w:tc>
          <w:tcPr>
            <w:tcW w:w="1129" w:type="dxa"/>
          </w:tcPr>
          <w:p w:rsidR="00716FED" w:rsidRPr="007C6530" w:rsidRDefault="00716FED" w:rsidP="00416208">
            <w:pPr>
              <w:jc w:val="both"/>
              <w:rPr>
                <w:rFonts w:ascii="Times New Roman" w:hAnsi="Times New Roman" w:cs="Times New Roman"/>
                <w:lang w:val="es-MX"/>
              </w:rPr>
            </w:pPr>
          </w:p>
        </w:tc>
        <w:tc>
          <w:tcPr>
            <w:tcW w:w="4820" w:type="dxa"/>
          </w:tcPr>
          <w:p w:rsidR="00716FED" w:rsidRPr="007C6530" w:rsidRDefault="00716FED" w:rsidP="00416208">
            <w:pPr>
              <w:jc w:val="both"/>
              <w:rPr>
                <w:rFonts w:ascii="Times New Roman" w:hAnsi="Times New Roman" w:cs="Times New Roman"/>
                <w:lang w:val="es-MX"/>
              </w:rPr>
            </w:pPr>
          </w:p>
        </w:tc>
        <w:tc>
          <w:tcPr>
            <w:tcW w:w="3534" w:type="dxa"/>
          </w:tcPr>
          <w:p w:rsidR="00716FED" w:rsidRPr="007C6530" w:rsidRDefault="00716FED" w:rsidP="00416208">
            <w:pPr>
              <w:jc w:val="both"/>
              <w:rPr>
                <w:rFonts w:ascii="Times New Roman" w:hAnsi="Times New Roman" w:cs="Times New Roman"/>
                <w:lang w:val="es-MX"/>
              </w:rPr>
            </w:pPr>
          </w:p>
        </w:tc>
        <w:tc>
          <w:tcPr>
            <w:tcW w:w="1417" w:type="dxa"/>
          </w:tcPr>
          <w:p w:rsidR="00716FED" w:rsidRPr="007C6530" w:rsidRDefault="00716FED" w:rsidP="00416208">
            <w:pPr>
              <w:jc w:val="both"/>
              <w:rPr>
                <w:rFonts w:ascii="Times New Roman" w:hAnsi="Times New Roman" w:cs="Times New Roman"/>
                <w:lang w:val="es-MX"/>
              </w:rPr>
            </w:pPr>
          </w:p>
        </w:tc>
        <w:tc>
          <w:tcPr>
            <w:tcW w:w="3048" w:type="dxa"/>
          </w:tcPr>
          <w:p w:rsidR="00716FED" w:rsidRPr="007C6530" w:rsidRDefault="00716FED" w:rsidP="00416208">
            <w:pPr>
              <w:jc w:val="both"/>
              <w:rPr>
                <w:rFonts w:ascii="Times New Roman" w:hAnsi="Times New Roman" w:cs="Times New Roman"/>
                <w:lang w:val="es-MX"/>
              </w:rPr>
            </w:pPr>
          </w:p>
        </w:tc>
      </w:tr>
    </w:tbl>
    <w:p w:rsidR="00716FED" w:rsidRPr="007C6530" w:rsidRDefault="00716FED" w:rsidP="00716FED">
      <w:pPr>
        <w:jc w:val="both"/>
        <w:rPr>
          <w:lang w:val="es-MX"/>
        </w:rPr>
      </w:pPr>
    </w:p>
    <w:p w:rsidR="00716FED" w:rsidRPr="007C6530" w:rsidRDefault="00716FED" w:rsidP="00716FED">
      <w:pPr>
        <w:jc w:val="both"/>
        <w:rPr>
          <w:b/>
          <w:sz w:val="24"/>
          <w:szCs w:val="24"/>
          <w:lang w:val="es-MX"/>
        </w:rPr>
      </w:pPr>
    </w:p>
    <w:p w:rsidR="008F3045" w:rsidRDefault="008F3045" w:rsidP="003B05EF">
      <w:pPr>
        <w:tabs>
          <w:tab w:val="left" w:pos="709"/>
          <w:tab w:val="left" w:pos="9781"/>
        </w:tabs>
        <w:rPr>
          <w:sz w:val="24"/>
          <w:szCs w:val="24"/>
          <w:lang w:val="lv-LV"/>
        </w:rPr>
      </w:pPr>
    </w:p>
    <w:p w:rsidR="001C148B" w:rsidRDefault="001C148B" w:rsidP="003B05EF">
      <w:pPr>
        <w:tabs>
          <w:tab w:val="left" w:pos="709"/>
          <w:tab w:val="left" w:pos="9781"/>
        </w:tabs>
        <w:rPr>
          <w:sz w:val="24"/>
          <w:szCs w:val="24"/>
          <w:lang w:val="lv-LV"/>
        </w:rPr>
      </w:pPr>
    </w:p>
    <w:p w:rsidR="002C03B0" w:rsidRDefault="002C03B0" w:rsidP="003B05EF">
      <w:pPr>
        <w:tabs>
          <w:tab w:val="left" w:pos="709"/>
          <w:tab w:val="left" w:pos="9781"/>
        </w:tabs>
        <w:rPr>
          <w:sz w:val="24"/>
          <w:szCs w:val="24"/>
          <w:lang w:val="lv-LV"/>
        </w:rPr>
      </w:pPr>
    </w:p>
    <w:p w:rsidR="002C03B0" w:rsidRDefault="002C03B0" w:rsidP="003B05EF">
      <w:pPr>
        <w:tabs>
          <w:tab w:val="left" w:pos="709"/>
          <w:tab w:val="left" w:pos="9781"/>
        </w:tabs>
        <w:rPr>
          <w:sz w:val="24"/>
          <w:szCs w:val="24"/>
          <w:lang w:val="lv-LV"/>
        </w:rPr>
      </w:pPr>
    </w:p>
    <w:p w:rsidR="00E46472" w:rsidRDefault="00E46472" w:rsidP="003B05EF">
      <w:pPr>
        <w:tabs>
          <w:tab w:val="left" w:pos="709"/>
          <w:tab w:val="left" w:pos="9781"/>
        </w:tabs>
        <w:rPr>
          <w:sz w:val="24"/>
          <w:szCs w:val="24"/>
          <w:lang w:val="lv-LV"/>
        </w:rPr>
      </w:pPr>
    </w:p>
    <w:sectPr w:rsidR="00E46472" w:rsidSect="00762140">
      <w:pgSz w:w="11906" w:h="16838"/>
      <w:pgMar w:top="1440" w:right="991"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73" w:rsidRDefault="00762A73">
      <w:r>
        <w:separator/>
      </w:r>
    </w:p>
  </w:endnote>
  <w:endnote w:type="continuationSeparator" w:id="0">
    <w:p w:rsidR="00762A73" w:rsidRDefault="0076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73" w:rsidRDefault="00762A73">
      <w:r>
        <w:separator/>
      </w:r>
    </w:p>
  </w:footnote>
  <w:footnote w:type="continuationSeparator" w:id="0">
    <w:p w:rsidR="00762A73" w:rsidRDefault="00762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1A8"/>
    <w:multiLevelType w:val="hybridMultilevel"/>
    <w:tmpl w:val="2C26219E"/>
    <w:lvl w:ilvl="0" w:tplc="189EBB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92013B0"/>
    <w:multiLevelType w:val="hybridMultilevel"/>
    <w:tmpl w:val="A8B0D4CE"/>
    <w:lvl w:ilvl="0" w:tplc="F63C13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BB3F7F"/>
    <w:multiLevelType w:val="hybridMultilevel"/>
    <w:tmpl w:val="54BE9296"/>
    <w:lvl w:ilvl="0" w:tplc="1BE807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254512AC"/>
    <w:multiLevelType w:val="multilevel"/>
    <w:tmpl w:val="C09245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A2B5C83"/>
    <w:multiLevelType w:val="singleLevel"/>
    <w:tmpl w:val="CC36F194"/>
    <w:lvl w:ilvl="0">
      <w:start w:val="2003"/>
      <w:numFmt w:val="bullet"/>
      <w:lvlText w:val="-"/>
      <w:lvlJc w:val="left"/>
      <w:pPr>
        <w:tabs>
          <w:tab w:val="num" w:pos="360"/>
        </w:tabs>
        <w:ind w:left="360" w:hanging="360"/>
      </w:pPr>
      <w:rPr>
        <w:rFonts w:hint="default"/>
      </w:rPr>
    </w:lvl>
  </w:abstractNum>
  <w:abstractNum w:abstractNumId="5" w15:restartNumberingAfterBreak="0">
    <w:nsid w:val="333E7E8F"/>
    <w:multiLevelType w:val="hybridMultilevel"/>
    <w:tmpl w:val="64209058"/>
    <w:lvl w:ilvl="0" w:tplc="E3921934">
      <w:start w:val="1"/>
      <w:numFmt w:val="low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75034A6C"/>
    <w:multiLevelType w:val="multilevel"/>
    <w:tmpl w:val="8B0A9660"/>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B7"/>
    <w:rsid w:val="0000177C"/>
    <w:rsid w:val="00006D13"/>
    <w:rsid w:val="000121D4"/>
    <w:rsid w:val="0001230B"/>
    <w:rsid w:val="000739EC"/>
    <w:rsid w:val="00075139"/>
    <w:rsid w:val="00086CD1"/>
    <w:rsid w:val="000921B5"/>
    <w:rsid w:val="000979B3"/>
    <w:rsid w:val="000D6953"/>
    <w:rsid w:val="000E09BF"/>
    <w:rsid w:val="000E192D"/>
    <w:rsid w:val="000E6E5B"/>
    <w:rsid w:val="000F43A6"/>
    <w:rsid w:val="0012227D"/>
    <w:rsid w:val="00124A35"/>
    <w:rsid w:val="00141EBD"/>
    <w:rsid w:val="00162042"/>
    <w:rsid w:val="00166994"/>
    <w:rsid w:val="00166B93"/>
    <w:rsid w:val="00182CB5"/>
    <w:rsid w:val="00194194"/>
    <w:rsid w:val="001A26CC"/>
    <w:rsid w:val="001A48ED"/>
    <w:rsid w:val="001B3B12"/>
    <w:rsid w:val="001B62BB"/>
    <w:rsid w:val="001C148B"/>
    <w:rsid w:val="001C551D"/>
    <w:rsid w:val="001D1F2F"/>
    <w:rsid w:val="001E66B9"/>
    <w:rsid w:val="001F1ECE"/>
    <w:rsid w:val="001F30CE"/>
    <w:rsid w:val="00212745"/>
    <w:rsid w:val="0021492D"/>
    <w:rsid w:val="002207F2"/>
    <w:rsid w:val="002257F1"/>
    <w:rsid w:val="002265CB"/>
    <w:rsid w:val="00234666"/>
    <w:rsid w:val="0024323F"/>
    <w:rsid w:val="00250CB7"/>
    <w:rsid w:val="00252E36"/>
    <w:rsid w:val="00271A28"/>
    <w:rsid w:val="0027617A"/>
    <w:rsid w:val="002877DD"/>
    <w:rsid w:val="00291036"/>
    <w:rsid w:val="002A77A8"/>
    <w:rsid w:val="002B048F"/>
    <w:rsid w:val="002C03B0"/>
    <w:rsid w:val="002C6EA7"/>
    <w:rsid w:val="002D2B05"/>
    <w:rsid w:val="002D41AE"/>
    <w:rsid w:val="002D4B72"/>
    <w:rsid w:val="002E7AF1"/>
    <w:rsid w:val="002F0263"/>
    <w:rsid w:val="002F4EF5"/>
    <w:rsid w:val="003063F3"/>
    <w:rsid w:val="0031151E"/>
    <w:rsid w:val="00312029"/>
    <w:rsid w:val="00312676"/>
    <w:rsid w:val="00317DC3"/>
    <w:rsid w:val="00340F23"/>
    <w:rsid w:val="00353B1C"/>
    <w:rsid w:val="00383E96"/>
    <w:rsid w:val="0039228B"/>
    <w:rsid w:val="003929FE"/>
    <w:rsid w:val="003B05EF"/>
    <w:rsid w:val="003C2522"/>
    <w:rsid w:val="003E2CD0"/>
    <w:rsid w:val="003F21A1"/>
    <w:rsid w:val="003F602F"/>
    <w:rsid w:val="00405AB1"/>
    <w:rsid w:val="00405E17"/>
    <w:rsid w:val="004168E7"/>
    <w:rsid w:val="00434212"/>
    <w:rsid w:val="004401FB"/>
    <w:rsid w:val="0044220D"/>
    <w:rsid w:val="004442AC"/>
    <w:rsid w:val="00450D4E"/>
    <w:rsid w:val="00473E85"/>
    <w:rsid w:val="004762C3"/>
    <w:rsid w:val="0048074E"/>
    <w:rsid w:val="00493CB6"/>
    <w:rsid w:val="004A0CC0"/>
    <w:rsid w:val="004C3D6E"/>
    <w:rsid w:val="004D4FB7"/>
    <w:rsid w:val="004E547E"/>
    <w:rsid w:val="004F2B76"/>
    <w:rsid w:val="004F2EF1"/>
    <w:rsid w:val="004F75B8"/>
    <w:rsid w:val="00512FA0"/>
    <w:rsid w:val="00513638"/>
    <w:rsid w:val="00516F9C"/>
    <w:rsid w:val="0055329C"/>
    <w:rsid w:val="005719F8"/>
    <w:rsid w:val="00575178"/>
    <w:rsid w:val="00580514"/>
    <w:rsid w:val="00593C35"/>
    <w:rsid w:val="0059778D"/>
    <w:rsid w:val="00597F36"/>
    <w:rsid w:val="005B0341"/>
    <w:rsid w:val="005B0601"/>
    <w:rsid w:val="005B11F7"/>
    <w:rsid w:val="005E33D7"/>
    <w:rsid w:val="005E79B3"/>
    <w:rsid w:val="0060120D"/>
    <w:rsid w:val="00603FE5"/>
    <w:rsid w:val="00612D36"/>
    <w:rsid w:val="0061315C"/>
    <w:rsid w:val="00627570"/>
    <w:rsid w:val="00643712"/>
    <w:rsid w:val="00643A3C"/>
    <w:rsid w:val="00651D8F"/>
    <w:rsid w:val="00667CF3"/>
    <w:rsid w:val="00672CD2"/>
    <w:rsid w:val="00676FA7"/>
    <w:rsid w:val="006770F0"/>
    <w:rsid w:val="00683211"/>
    <w:rsid w:val="006935DC"/>
    <w:rsid w:val="006A3AEC"/>
    <w:rsid w:val="006B17CA"/>
    <w:rsid w:val="006B5F3A"/>
    <w:rsid w:val="006C44CC"/>
    <w:rsid w:val="006C57C2"/>
    <w:rsid w:val="006C59AE"/>
    <w:rsid w:val="006D51E4"/>
    <w:rsid w:val="006D7002"/>
    <w:rsid w:val="006E68AF"/>
    <w:rsid w:val="00707245"/>
    <w:rsid w:val="00713598"/>
    <w:rsid w:val="00716FED"/>
    <w:rsid w:val="00722775"/>
    <w:rsid w:val="00730690"/>
    <w:rsid w:val="0073381F"/>
    <w:rsid w:val="007361ED"/>
    <w:rsid w:val="00745754"/>
    <w:rsid w:val="00762140"/>
    <w:rsid w:val="0076250D"/>
    <w:rsid w:val="00762A73"/>
    <w:rsid w:val="00762F08"/>
    <w:rsid w:val="00770F41"/>
    <w:rsid w:val="00774146"/>
    <w:rsid w:val="00782512"/>
    <w:rsid w:val="007827AF"/>
    <w:rsid w:val="007846A8"/>
    <w:rsid w:val="00797C2C"/>
    <w:rsid w:val="007A6E54"/>
    <w:rsid w:val="007B4968"/>
    <w:rsid w:val="007B5513"/>
    <w:rsid w:val="007C6530"/>
    <w:rsid w:val="007D7205"/>
    <w:rsid w:val="00803C51"/>
    <w:rsid w:val="00814C16"/>
    <w:rsid w:val="008277C0"/>
    <w:rsid w:val="00833A93"/>
    <w:rsid w:val="00842777"/>
    <w:rsid w:val="00854E5B"/>
    <w:rsid w:val="00861F49"/>
    <w:rsid w:val="0086324E"/>
    <w:rsid w:val="00864808"/>
    <w:rsid w:val="00876422"/>
    <w:rsid w:val="008A577C"/>
    <w:rsid w:val="008B0636"/>
    <w:rsid w:val="008D0A60"/>
    <w:rsid w:val="008D5B9A"/>
    <w:rsid w:val="008E232E"/>
    <w:rsid w:val="008F3045"/>
    <w:rsid w:val="00903694"/>
    <w:rsid w:val="00904383"/>
    <w:rsid w:val="00916248"/>
    <w:rsid w:val="00924474"/>
    <w:rsid w:val="00924571"/>
    <w:rsid w:val="00930A22"/>
    <w:rsid w:val="00935FA7"/>
    <w:rsid w:val="009378AA"/>
    <w:rsid w:val="0094373C"/>
    <w:rsid w:val="00946AB1"/>
    <w:rsid w:val="00963D67"/>
    <w:rsid w:val="00973729"/>
    <w:rsid w:val="009812E6"/>
    <w:rsid w:val="00990241"/>
    <w:rsid w:val="009C4CEB"/>
    <w:rsid w:val="009D0CB7"/>
    <w:rsid w:val="009D7143"/>
    <w:rsid w:val="009E611F"/>
    <w:rsid w:val="009F7D27"/>
    <w:rsid w:val="00A07B62"/>
    <w:rsid w:val="00A15A0C"/>
    <w:rsid w:val="00A3259E"/>
    <w:rsid w:val="00A41C20"/>
    <w:rsid w:val="00A6521E"/>
    <w:rsid w:val="00A655F8"/>
    <w:rsid w:val="00A93A44"/>
    <w:rsid w:val="00A97EE4"/>
    <w:rsid w:val="00AA33E5"/>
    <w:rsid w:val="00AB071B"/>
    <w:rsid w:val="00AB39E4"/>
    <w:rsid w:val="00AC4961"/>
    <w:rsid w:val="00AE2ED9"/>
    <w:rsid w:val="00AE33FA"/>
    <w:rsid w:val="00B0248A"/>
    <w:rsid w:val="00B13BC9"/>
    <w:rsid w:val="00B14AFF"/>
    <w:rsid w:val="00B34C5B"/>
    <w:rsid w:val="00B43A8A"/>
    <w:rsid w:val="00B4568A"/>
    <w:rsid w:val="00B471D0"/>
    <w:rsid w:val="00B50832"/>
    <w:rsid w:val="00B56674"/>
    <w:rsid w:val="00B81665"/>
    <w:rsid w:val="00B82A9D"/>
    <w:rsid w:val="00B9607B"/>
    <w:rsid w:val="00BA10AC"/>
    <w:rsid w:val="00BB264F"/>
    <w:rsid w:val="00BB4279"/>
    <w:rsid w:val="00BB5593"/>
    <w:rsid w:val="00BB5D49"/>
    <w:rsid w:val="00BC39AE"/>
    <w:rsid w:val="00BC46F5"/>
    <w:rsid w:val="00BE0134"/>
    <w:rsid w:val="00C1181B"/>
    <w:rsid w:val="00C5707F"/>
    <w:rsid w:val="00C574B7"/>
    <w:rsid w:val="00C64702"/>
    <w:rsid w:val="00C65539"/>
    <w:rsid w:val="00C7760B"/>
    <w:rsid w:val="00CA418A"/>
    <w:rsid w:val="00CB1F77"/>
    <w:rsid w:val="00CB3A93"/>
    <w:rsid w:val="00CB5286"/>
    <w:rsid w:val="00CB5C4A"/>
    <w:rsid w:val="00CC65A6"/>
    <w:rsid w:val="00CC7D3C"/>
    <w:rsid w:val="00CD3E3E"/>
    <w:rsid w:val="00CD76F5"/>
    <w:rsid w:val="00CE55BB"/>
    <w:rsid w:val="00D0793A"/>
    <w:rsid w:val="00D35E89"/>
    <w:rsid w:val="00D41B72"/>
    <w:rsid w:val="00D422D3"/>
    <w:rsid w:val="00D62306"/>
    <w:rsid w:val="00D650E1"/>
    <w:rsid w:val="00D66FA1"/>
    <w:rsid w:val="00D826C0"/>
    <w:rsid w:val="00D84091"/>
    <w:rsid w:val="00D87D6E"/>
    <w:rsid w:val="00DA0A9A"/>
    <w:rsid w:val="00DC0810"/>
    <w:rsid w:val="00DD5E35"/>
    <w:rsid w:val="00DE6C4B"/>
    <w:rsid w:val="00DF1079"/>
    <w:rsid w:val="00DF5339"/>
    <w:rsid w:val="00DF5E51"/>
    <w:rsid w:val="00DF7612"/>
    <w:rsid w:val="00DF7DD2"/>
    <w:rsid w:val="00E001E1"/>
    <w:rsid w:val="00E0413E"/>
    <w:rsid w:val="00E04A2D"/>
    <w:rsid w:val="00E04B65"/>
    <w:rsid w:val="00E05F82"/>
    <w:rsid w:val="00E23ABA"/>
    <w:rsid w:val="00E30679"/>
    <w:rsid w:val="00E33D7A"/>
    <w:rsid w:val="00E422DF"/>
    <w:rsid w:val="00E431FB"/>
    <w:rsid w:val="00E45363"/>
    <w:rsid w:val="00E46472"/>
    <w:rsid w:val="00E51241"/>
    <w:rsid w:val="00E82A92"/>
    <w:rsid w:val="00E82E79"/>
    <w:rsid w:val="00E832BD"/>
    <w:rsid w:val="00E92782"/>
    <w:rsid w:val="00E93098"/>
    <w:rsid w:val="00E95EA4"/>
    <w:rsid w:val="00E97455"/>
    <w:rsid w:val="00ED599F"/>
    <w:rsid w:val="00EE5FD6"/>
    <w:rsid w:val="00EF737D"/>
    <w:rsid w:val="00F143F2"/>
    <w:rsid w:val="00F22CB1"/>
    <w:rsid w:val="00F368AC"/>
    <w:rsid w:val="00F42D27"/>
    <w:rsid w:val="00F4695C"/>
    <w:rsid w:val="00F546E7"/>
    <w:rsid w:val="00F63C0C"/>
    <w:rsid w:val="00F867DF"/>
    <w:rsid w:val="00F93033"/>
    <w:rsid w:val="00FA4061"/>
    <w:rsid w:val="00FB0DB8"/>
    <w:rsid w:val="00FB1BF9"/>
    <w:rsid w:val="00FB4C0C"/>
    <w:rsid w:val="00FD0DB8"/>
    <w:rsid w:val="00FD1F78"/>
    <w:rsid w:val="00FE117B"/>
    <w:rsid w:val="00FF32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B6BA4"/>
  <w15:docId w15:val="{2F696B83-C9ED-40CC-B615-6A9B89CA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en-AU" w:eastAsia="en-US"/>
    </w:rPr>
  </w:style>
  <w:style w:type="paragraph" w:styleId="Virsraksts9">
    <w:name w:val="heading 9"/>
    <w:basedOn w:val="Parasts"/>
    <w:next w:val="Parasts"/>
    <w:link w:val="Virsraksts9Rakstz"/>
    <w:semiHidden/>
    <w:unhideWhenUsed/>
    <w:qFormat/>
    <w:rsid w:val="00250CB7"/>
    <w:pPr>
      <w:keepNext/>
      <w:jc w:val="center"/>
      <w:outlineLvl w:val="8"/>
    </w:pPr>
    <w:rPr>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b/>
      <w:i/>
      <w:sz w:val="44"/>
      <w:lang w:val="lv-LV"/>
    </w:rPr>
  </w:style>
  <w:style w:type="paragraph" w:styleId="Apakvirsraksts">
    <w:name w:val="Subtitle"/>
    <w:basedOn w:val="Parasts"/>
    <w:qFormat/>
    <w:rPr>
      <w:sz w:val="28"/>
      <w:lang w:val="lv-LV"/>
    </w:rPr>
  </w:style>
  <w:style w:type="character" w:styleId="Hipersaite">
    <w:name w:val="Hyperlink"/>
    <w:rPr>
      <w:color w:val="0000FF"/>
      <w:u w:val="single"/>
    </w:rPr>
  </w:style>
  <w:style w:type="character" w:styleId="Izmantotahipersaite">
    <w:name w:val="FollowedHyperlink"/>
    <w:rPr>
      <w:color w:val="800080"/>
      <w:u w:val="single"/>
    </w:rPr>
  </w:style>
  <w:style w:type="paragraph" w:styleId="Balonteksts">
    <w:name w:val="Balloon Text"/>
    <w:basedOn w:val="Parasts"/>
    <w:semiHidden/>
    <w:rsid w:val="00930A22"/>
    <w:rPr>
      <w:rFonts w:ascii="Tahoma" w:hAnsi="Tahoma" w:cs="Tahoma"/>
      <w:sz w:val="16"/>
      <w:szCs w:val="16"/>
    </w:rPr>
  </w:style>
  <w:style w:type="paragraph" w:styleId="Kjene">
    <w:name w:val="footer"/>
    <w:basedOn w:val="Parasts"/>
    <w:link w:val="KjeneRakstz"/>
    <w:rsid w:val="001B3B12"/>
    <w:pPr>
      <w:tabs>
        <w:tab w:val="center" w:pos="4320"/>
        <w:tab w:val="right" w:pos="8640"/>
      </w:tabs>
    </w:pPr>
  </w:style>
  <w:style w:type="character" w:styleId="Lappusesnumurs">
    <w:name w:val="page number"/>
    <w:basedOn w:val="Noklusjumarindkopasfonts"/>
    <w:rsid w:val="001B3B12"/>
  </w:style>
  <w:style w:type="character" w:customStyle="1" w:styleId="Virsraksts9Rakstz">
    <w:name w:val="Virsraksts 9 Rakstz."/>
    <w:link w:val="Virsraksts9"/>
    <w:semiHidden/>
    <w:rsid w:val="00250CB7"/>
    <w:rPr>
      <w:u w:val="single"/>
      <w:lang w:eastAsia="en-US"/>
    </w:rPr>
  </w:style>
  <w:style w:type="paragraph" w:styleId="Galvene">
    <w:name w:val="header"/>
    <w:basedOn w:val="Parasts"/>
    <w:link w:val="GalveneRakstz"/>
    <w:rsid w:val="00814C16"/>
    <w:pPr>
      <w:tabs>
        <w:tab w:val="center" w:pos="4153"/>
        <w:tab w:val="right" w:pos="8306"/>
      </w:tabs>
    </w:pPr>
  </w:style>
  <w:style w:type="character" w:customStyle="1" w:styleId="GalveneRakstz">
    <w:name w:val="Galvene Rakstz."/>
    <w:link w:val="Galvene"/>
    <w:rsid w:val="00814C16"/>
    <w:rPr>
      <w:lang w:val="en-AU" w:eastAsia="en-US"/>
    </w:rPr>
  </w:style>
  <w:style w:type="character" w:customStyle="1" w:styleId="KjeneRakstz">
    <w:name w:val="Kājene Rakstz."/>
    <w:link w:val="Kjene"/>
    <w:locked/>
    <w:rsid w:val="00814C16"/>
    <w:rPr>
      <w:lang w:val="en-AU" w:eastAsia="en-US"/>
    </w:rPr>
  </w:style>
  <w:style w:type="paragraph" w:styleId="Sarakstarindkopa">
    <w:name w:val="List Paragraph"/>
    <w:basedOn w:val="Parasts"/>
    <w:uiPriority w:val="34"/>
    <w:qFormat/>
    <w:rsid w:val="00182CB5"/>
    <w:pPr>
      <w:ind w:left="720"/>
      <w:contextualSpacing/>
    </w:pPr>
  </w:style>
  <w:style w:type="table" w:styleId="Reatabula">
    <w:name w:val="Table Grid"/>
    <w:basedOn w:val="Parastatabula"/>
    <w:uiPriority w:val="39"/>
    <w:rsid w:val="00716F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9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11105</Words>
  <Characters>6331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LELDE</cp:lastModifiedBy>
  <cp:revision>5</cp:revision>
  <cp:lastPrinted>2025-08-26T05:22:00Z</cp:lastPrinted>
  <dcterms:created xsi:type="dcterms:W3CDTF">2025-08-28T12:31:00Z</dcterms:created>
  <dcterms:modified xsi:type="dcterms:W3CDTF">2025-08-29T11:05:00Z</dcterms:modified>
</cp:coreProperties>
</file>